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262" w:rsidRPr="007814A9" w:rsidRDefault="00801262" w:rsidP="00801262">
      <w:pPr>
        <w:widowControl/>
        <w:spacing w:line="360" w:lineRule="auto"/>
        <w:ind w:firstLine="375"/>
        <w:jc w:val="left"/>
        <w:rPr>
          <w:rFonts w:ascii="宋体" w:eastAsia="宋体" w:hAnsi="宋体" w:cs="宋体"/>
          <w:kern w:val="0"/>
          <w:sz w:val="24"/>
          <w:szCs w:val="24"/>
        </w:rPr>
      </w:pPr>
      <w:r w:rsidRPr="007814A9">
        <w:rPr>
          <w:rFonts w:ascii="宋体" w:eastAsia="宋体" w:hAnsi="宋体" w:cs="宋体"/>
          <w:kern w:val="0"/>
          <w:sz w:val="24"/>
          <w:szCs w:val="24"/>
        </w:rPr>
        <w:t>SDH系统自</w:t>
      </w:r>
      <w:proofErr w:type="gramStart"/>
      <w:r w:rsidRPr="007814A9">
        <w:rPr>
          <w:rFonts w:ascii="宋体" w:eastAsia="宋体" w:hAnsi="宋体" w:cs="宋体"/>
          <w:kern w:val="0"/>
          <w:sz w:val="24"/>
          <w:szCs w:val="24"/>
        </w:rPr>
        <w:t>上海证通以</w:t>
      </w:r>
      <w:proofErr w:type="gramEnd"/>
      <w:r w:rsidRPr="007814A9">
        <w:rPr>
          <w:rFonts w:ascii="宋体" w:eastAsia="宋体" w:hAnsi="宋体" w:cs="宋体"/>
          <w:kern w:val="0"/>
          <w:sz w:val="24"/>
          <w:szCs w:val="24"/>
        </w:rPr>
        <w:t>155M光纤连接电信</w:t>
      </w:r>
      <w:r w:rsidRPr="007814A9">
        <w:rPr>
          <w:rFonts w:ascii="宋体" w:eastAsia="宋体" w:hAnsi="宋体" w:cs="宋体" w:hint="eastAsia"/>
          <w:kern w:val="0"/>
          <w:sz w:val="24"/>
          <w:szCs w:val="24"/>
        </w:rPr>
        <w:t>或联通</w:t>
      </w:r>
      <w:r w:rsidRPr="007814A9">
        <w:rPr>
          <w:rFonts w:ascii="宋体" w:eastAsia="宋体" w:hAnsi="宋体" w:cs="宋体"/>
          <w:kern w:val="0"/>
          <w:sz w:val="24"/>
          <w:szCs w:val="24"/>
        </w:rPr>
        <w:t>SDH网络，为上证所会员单位提供2M带宽接入，支持上证所目前业务和新增业务的通信需求，成为上证所会员单位集中报盘的主要通信手段</w:t>
      </w:r>
      <w:r w:rsidRPr="007814A9">
        <w:rPr>
          <w:rFonts w:ascii="宋体" w:eastAsia="宋体" w:hAnsi="宋体" w:cs="宋体" w:hint="eastAsia"/>
          <w:kern w:val="0"/>
          <w:sz w:val="24"/>
          <w:szCs w:val="24"/>
        </w:rPr>
        <w:t>，从而</w:t>
      </w:r>
      <w:r w:rsidRPr="007814A9">
        <w:rPr>
          <w:rFonts w:ascii="宋体" w:eastAsia="宋体" w:hAnsi="宋体" w:cs="宋体"/>
          <w:kern w:val="0"/>
          <w:sz w:val="24"/>
          <w:szCs w:val="24"/>
        </w:rPr>
        <w:t>满足会员公司总部数据传输业务的需要。</w:t>
      </w:r>
    </w:p>
    <w:p w:rsidR="00801262" w:rsidRPr="007814A9" w:rsidRDefault="00801262" w:rsidP="00801262">
      <w:pPr>
        <w:widowControl/>
        <w:spacing w:line="360" w:lineRule="auto"/>
        <w:ind w:firstLineChars="200" w:firstLine="480"/>
        <w:jc w:val="left"/>
        <w:rPr>
          <w:rFonts w:ascii="宋体" w:eastAsia="宋体" w:hAnsi="宋体" w:cs="宋体"/>
          <w:kern w:val="0"/>
          <w:sz w:val="24"/>
          <w:szCs w:val="24"/>
        </w:rPr>
      </w:pPr>
      <w:r w:rsidRPr="007814A9">
        <w:rPr>
          <w:rFonts w:ascii="宋体" w:eastAsia="宋体" w:hAnsi="宋体" w:cs="宋体"/>
          <w:kern w:val="0"/>
          <w:sz w:val="24"/>
          <w:szCs w:val="24"/>
        </w:rPr>
        <w:t>SDH系统在网络结构上主要采用了星型网络结构，</w:t>
      </w:r>
      <w:r w:rsidRPr="007814A9">
        <w:rPr>
          <w:rFonts w:ascii="宋体" w:eastAsia="宋体" w:hAnsi="宋体" w:cs="宋体" w:hint="eastAsia"/>
          <w:kern w:val="0"/>
          <w:sz w:val="24"/>
          <w:szCs w:val="24"/>
        </w:rPr>
        <w:t>并分别在陆家嘴和外高桥</w:t>
      </w:r>
      <w:r w:rsidRPr="007814A9">
        <w:rPr>
          <w:rFonts w:ascii="宋体" w:eastAsia="宋体" w:hAnsi="宋体" w:cs="宋体"/>
          <w:kern w:val="0"/>
          <w:sz w:val="24"/>
          <w:szCs w:val="24"/>
        </w:rPr>
        <w:t>通信机房建有中心接入系统</w:t>
      </w:r>
      <w:r w:rsidRPr="007814A9">
        <w:rPr>
          <w:rFonts w:ascii="宋体" w:eastAsia="宋体" w:hAnsi="宋体" w:cs="宋体" w:hint="eastAsia"/>
          <w:kern w:val="0"/>
          <w:sz w:val="24"/>
          <w:szCs w:val="24"/>
        </w:rPr>
        <w:t>；</w:t>
      </w:r>
      <w:r w:rsidRPr="007814A9">
        <w:rPr>
          <w:rFonts w:ascii="宋体" w:eastAsia="宋体" w:hAnsi="宋体" w:cs="宋体"/>
          <w:kern w:val="0"/>
          <w:sz w:val="24"/>
          <w:szCs w:val="24"/>
        </w:rPr>
        <w:t>各会员</w:t>
      </w:r>
      <w:r w:rsidRPr="007814A9">
        <w:rPr>
          <w:rFonts w:ascii="宋体" w:eastAsia="宋体" w:hAnsi="宋体" w:cs="宋体" w:hint="eastAsia"/>
          <w:kern w:val="0"/>
          <w:sz w:val="24"/>
          <w:szCs w:val="24"/>
        </w:rPr>
        <w:t>单位</w:t>
      </w:r>
      <w:r w:rsidRPr="007814A9">
        <w:rPr>
          <w:rFonts w:ascii="宋体" w:eastAsia="宋体" w:hAnsi="宋体" w:cs="宋体"/>
          <w:kern w:val="0"/>
          <w:sz w:val="24"/>
          <w:szCs w:val="24"/>
        </w:rPr>
        <w:t>分别通过电信</w:t>
      </w:r>
      <w:r w:rsidRPr="007814A9">
        <w:rPr>
          <w:rFonts w:ascii="宋体" w:eastAsia="宋体" w:hAnsi="宋体" w:cs="宋体" w:hint="eastAsia"/>
          <w:kern w:val="0"/>
          <w:sz w:val="24"/>
          <w:szCs w:val="24"/>
        </w:rPr>
        <w:t>或联通</w:t>
      </w:r>
      <w:r w:rsidRPr="007814A9">
        <w:rPr>
          <w:rFonts w:ascii="宋体" w:eastAsia="宋体" w:hAnsi="宋体" w:cs="宋体"/>
          <w:kern w:val="0"/>
          <w:sz w:val="24"/>
          <w:szCs w:val="24"/>
        </w:rPr>
        <w:t>的数据通信</w:t>
      </w:r>
      <w:r w:rsidRPr="007814A9">
        <w:rPr>
          <w:rFonts w:ascii="宋体" w:eastAsia="宋体" w:hAnsi="宋体" w:cs="宋体" w:hint="eastAsia"/>
          <w:kern w:val="0"/>
          <w:sz w:val="24"/>
          <w:szCs w:val="24"/>
        </w:rPr>
        <w:t>链</w:t>
      </w:r>
      <w:r w:rsidRPr="007814A9">
        <w:rPr>
          <w:rFonts w:ascii="宋体" w:eastAsia="宋体" w:hAnsi="宋体" w:cs="宋体"/>
          <w:kern w:val="0"/>
          <w:sz w:val="24"/>
          <w:szCs w:val="24"/>
        </w:rPr>
        <w:t>路连接到交易所。</w:t>
      </w:r>
    </w:p>
    <w:p w:rsidR="00801262" w:rsidRDefault="00801262" w:rsidP="00801262">
      <w:pPr>
        <w:widowControl/>
        <w:spacing w:line="360" w:lineRule="auto"/>
        <w:jc w:val="left"/>
        <w:rPr>
          <w:rFonts w:ascii="宋体" w:eastAsia="宋体" w:hAnsi="宋体" w:cs="宋体"/>
          <w:kern w:val="0"/>
          <w:sz w:val="24"/>
          <w:szCs w:val="24"/>
        </w:rPr>
      </w:pPr>
      <w:r w:rsidRPr="00020EF0">
        <w:rPr>
          <w:rFonts w:ascii="宋体" w:eastAsia="宋体" w:hAnsi="宋体" w:cs="宋体"/>
          <w:kern w:val="0"/>
          <w:sz w:val="24"/>
          <w:szCs w:val="24"/>
        </w:rPr>
        <w:object w:dxaOrig="10722" w:dyaOrig="15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75pt;height:351.25pt" o:ole="">
            <v:imagedata r:id="rId7" o:title=""/>
          </v:shape>
          <o:OLEObject Type="Embed" ProgID="Visio.Drawing.11" ShapeID="_x0000_i1025" DrawAspect="Content" ObjectID="_1438182124" r:id="rId8"/>
        </w:object>
      </w:r>
    </w:p>
    <w:p w:rsidR="00870208" w:rsidRDefault="00870208" w:rsidP="00870208">
      <w:pPr>
        <w:widowControl/>
        <w:spacing w:line="360" w:lineRule="auto"/>
        <w:ind w:firstLineChars="200" w:firstLine="480"/>
        <w:jc w:val="left"/>
        <w:rPr>
          <w:rFonts w:ascii="宋体" w:eastAsia="宋体" w:hAnsi="宋体" w:cs="宋体"/>
          <w:kern w:val="0"/>
          <w:sz w:val="24"/>
          <w:szCs w:val="24"/>
        </w:rPr>
      </w:pPr>
      <w:r w:rsidRPr="002E335F">
        <w:rPr>
          <w:rFonts w:ascii="宋体" w:eastAsia="宋体" w:hAnsi="宋体" w:cs="宋体"/>
          <w:kern w:val="0"/>
          <w:sz w:val="24"/>
          <w:szCs w:val="24"/>
        </w:rPr>
        <w:t>SDH网络是</w:t>
      </w:r>
      <w:proofErr w:type="gramStart"/>
      <w:r w:rsidRPr="002E335F">
        <w:rPr>
          <w:rFonts w:ascii="宋体" w:eastAsia="宋体" w:hAnsi="宋体" w:cs="宋体"/>
          <w:kern w:val="0"/>
          <w:sz w:val="24"/>
          <w:szCs w:val="24"/>
        </w:rPr>
        <w:t>电信级</w:t>
      </w:r>
      <w:proofErr w:type="gramEnd"/>
      <w:r w:rsidRPr="002E335F">
        <w:rPr>
          <w:rFonts w:ascii="宋体" w:eastAsia="宋体" w:hAnsi="宋体" w:cs="宋体"/>
          <w:kern w:val="0"/>
          <w:sz w:val="24"/>
          <w:szCs w:val="24"/>
        </w:rPr>
        <w:t>的高速通信网络，稳定、可靠且易于安装，网络节点分布于全国各地。会员公司如有光端机设备，则可以直接从光端机上输出2M线路接入路由器。如没有光端机则可以采用HDSL接入，通过转换器接入路由器。</w:t>
      </w:r>
    </w:p>
    <w:p w:rsidR="00870208" w:rsidRPr="002E335F" w:rsidRDefault="00870208" w:rsidP="00870208">
      <w:pPr>
        <w:widowControl/>
        <w:spacing w:line="360" w:lineRule="auto"/>
        <w:jc w:val="left"/>
        <w:rPr>
          <w:rFonts w:ascii="宋体" w:eastAsia="宋体" w:hAnsi="宋体" w:cs="宋体"/>
          <w:b/>
          <w:bCs/>
          <w:color w:val="1A3989"/>
          <w:kern w:val="0"/>
          <w:sz w:val="24"/>
          <w:szCs w:val="24"/>
        </w:rPr>
      </w:pPr>
      <w:r w:rsidRPr="002E335F">
        <w:rPr>
          <w:rFonts w:ascii="宋体" w:eastAsia="宋体" w:hAnsi="宋体" w:cs="宋体"/>
          <w:b/>
          <w:bCs/>
          <w:color w:val="1A3989"/>
          <w:kern w:val="0"/>
          <w:sz w:val="24"/>
          <w:szCs w:val="24"/>
        </w:rPr>
        <w:t xml:space="preserve">SDH 会员公司接入方式 </w:t>
      </w:r>
    </w:p>
    <w:p w:rsidR="00870208" w:rsidRPr="002E335F" w:rsidRDefault="00870208" w:rsidP="00870208">
      <w:pPr>
        <w:widowControl/>
        <w:spacing w:line="360" w:lineRule="auto"/>
        <w:jc w:val="left"/>
        <w:rPr>
          <w:rFonts w:ascii="宋体" w:eastAsia="宋体" w:hAnsi="宋体" w:cs="宋体"/>
          <w:kern w:val="0"/>
          <w:sz w:val="24"/>
          <w:szCs w:val="24"/>
        </w:rPr>
      </w:pPr>
      <w:r w:rsidRPr="002E335F">
        <w:rPr>
          <w:rFonts w:ascii="宋体" w:eastAsia="宋体" w:hAnsi="宋体" w:cs="宋体"/>
          <w:b/>
          <w:bCs/>
          <w:kern w:val="0"/>
          <w:sz w:val="24"/>
          <w:szCs w:val="24"/>
        </w:rPr>
        <w:t xml:space="preserve">1 、 G.703BNC 接入（推荐方式） </w:t>
      </w:r>
    </w:p>
    <w:p w:rsidR="00870208" w:rsidRPr="002E335F" w:rsidRDefault="00870208" w:rsidP="00870208">
      <w:pPr>
        <w:widowControl/>
        <w:spacing w:line="360" w:lineRule="auto"/>
        <w:ind w:firstLine="300"/>
        <w:jc w:val="left"/>
        <w:rPr>
          <w:rFonts w:ascii="宋体" w:eastAsia="宋体" w:hAnsi="宋体" w:cs="宋体"/>
          <w:kern w:val="0"/>
          <w:sz w:val="24"/>
          <w:szCs w:val="24"/>
        </w:rPr>
      </w:pPr>
      <w:r w:rsidRPr="002E335F">
        <w:rPr>
          <w:rFonts w:ascii="宋体" w:eastAsia="宋体" w:hAnsi="宋体" w:cs="宋体"/>
          <w:kern w:val="0"/>
          <w:sz w:val="24"/>
          <w:szCs w:val="24"/>
        </w:rPr>
        <w:t>如下图示，用户通过G.703方式，可将路由器直接与局</w:t>
      </w:r>
      <w:proofErr w:type="gramStart"/>
      <w:r w:rsidRPr="002E335F">
        <w:rPr>
          <w:rFonts w:ascii="宋体" w:eastAsia="宋体" w:hAnsi="宋体" w:cs="宋体"/>
          <w:kern w:val="0"/>
          <w:sz w:val="24"/>
          <w:szCs w:val="24"/>
        </w:rPr>
        <w:t>端提供</w:t>
      </w:r>
      <w:proofErr w:type="gramEnd"/>
      <w:r w:rsidRPr="002E335F">
        <w:rPr>
          <w:rFonts w:ascii="宋体" w:eastAsia="宋体" w:hAnsi="宋体" w:cs="宋体"/>
          <w:kern w:val="0"/>
          <w:sz w:val="24"/>
          <w:szCs w:val="24"/>
        </w:rPr>
        <w:t xml:space="preserve">的线缆连接，省去了基带MODEM的转换，减少了设备故障点。 </w:t>
      </w:r>
    </w:p>
    <w:p w:rsidR="00870208" w:rsidRPr="002E335F" w:rsidRDefault="00870208" w:rsidP="00870208">
      <w:pPr>
        <w:widowControl/>
        <w:jc w:val="left"/>
        <w:rPr>
          <w:rFonts w:ascii="宋体" w:eastAsia="宋体" w:hAnsi="宋体" w:cs="宋体"/>
          <w:kern w:val="0"/>
          <w:sz w:val="24"/>
          <w:szCs w:val="24"/>
        </w:rPr>
      </w:pPr>
      <w:r w:rsidRPr="002E335F">
        <w:rPr>
          <w:rFonts w:ascii="宋体" w:eastAsia="宋体" w:hAnsi="宋体" w:cs="宋体"/>
          <w:noProof/>
          <w:kern w:val="0"/>
          <w:sz w:val="24"/>
          <w:szCs w:val="24"/>
        </w:rPr>
        <w:lastRenderedPageBreak/>
        <w:drawing>
          <wp:inline distT="0" distB="0" distL="0" distR="0">
            <wp:extent cx="4564380" cy="3116580"/>
            <wp:effectExtent l="19050" t="0" r="7620" b="0"/>
            <wp:docPr id="3" name="图片 3" descr="http://www.stocom.net/Products/image/Untitled-4_clip_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tocom.net/Products/image/Untitled-4_clip_image004.gif"/>
                    <pic:cNvPicPr>
                      <a:picLocks noChangeAspect="1" noChangeArrowheads="1"/>
                    </pic:cNvPicPr>
                  </pic:nvPicPr>
                  <pic:blipFill>
                    <a:blip r:embed="rId9" cstate="print"/>
                    <a:srcRect/>
                    <a:stretch>
                      <a:fillRect/>
                    </a:stretch>
                  </pic:blipFill>
                  <pic:spPr bwMode="auto">
                    <a:xfrm>
                      <a:off x="0" y="0"/>
                      <a:ext cx="4564380" cy="3116580"/>
                    </a:xfrm>
                    <a:prstGeom prst="rect">
                      <a:avLst/>
                    </a:prstGeom>
                    <a:noFill/>
                    <a:ln w="9525">
                      <a:noFill/>
                      <a:miter lim="800000"/>
                      <a:headEnd/>
                      <a:tailEnd/>
                    </a:ln>
                  </pic:spPr>
                </pic:pic>
              </a:graphicData>
            </a:graphic>
          </wp:inline>
        </w:drawing>
      </w:r>
    </w:p>
    <w:p w:rsidR="00870208" w:rsidRPr="002E335F" w:rsidRDefault="00870208" w:rsidP="00870208">
      <w:pPr>
        <w:widowControl/>
        <w:spacing w:line="360" w:lineRule="auto"/>
        <w:ind w:firstLineChars="200" w:firstLine="480"/>
        <w:jc w:val="left"/>
        <w:rPr>
          <w:rFonts w:ascii="宋体" w:eastAsia="宋体" w:hAnsi="宋体" w:cs="宋体"/>
          <w:kern w:val="0"/>
          <w:sz w:val="24"/>
          <w:szCs w:val="24"/>
        </w:rPr>
      </w:pPr>
      <w:r w:rsidRPr="002E335F">
        <w:rPr>
          <w:rFonts w:ascii="宋体" w:eastAsia="宋体" w:hAnsi="宋体" w:cs="宋体"/>
          <w:kern w:val="0"/>
          <w:sz w:val="24"/>
          <w:szCs w:val="24"/>
        </w:rPr>
        <w:t xml:space="preserve">如上图示，用户路由器直接连接到交易所路由器并落地 。用户路由器局域网端口地址即为交易所分配的合法 IP 地址。同时在用户路由器与光端机相连时，请准备 BNC 双通 。 </w:t>
      </w:r>
    </w:p>
    <w:p w:rsidR="00870208" w:rsidRPr="002E335F" w:rsidRDefault="00870208" w:rsidP="00870208">
      <w:pPr>
        <w:widowControl/>
        <w:spacing w:line="360" w:lineRule="auto"/>
        <w:jc w:val="left"/>
        <w:rPr>
          <w:rFonts w:ascii="宋体" w:eastAsia="宋体" w:hAnsi="宋体" w:cs="宋体"/>
          <w:b/>
          <w:bCs/>
          <w:color w:val="1A3989"/>
          <w:kern w:val="0"/>
          <w:sz w:val="24"/>
          <w:szCs w:val="24"/>
        </w:rPr>
      </w:pPr>
      <w:r w:rsidRPr="002E335F">
        <w:rPr>
          <w:rFonts w:ascii="宋体" w:eastAsia="宋体" w:hAnsi="宋体" w:cs="宋体"/>
          <w:b/>
          <w:bCs/>
          <w:color w:val="1A3989"/>
          <w:kern w:val="0"/>
          <w:sz w:val="24"/>
          <w:szCs w:val="24"/>
        </w:rPr>
        <w:t xml:space="preserve">2、 HDSL 接入方式（过渡使用方式 ） </w:t>
      </w:r>
    </w:p>
    <w:p w:rsidR="00870208" w:rsidRPr="002E335F" w:rsidRDefault="00870208" w:rsidP="00870208">
      <w:pPr>
        <w:widowControl/>
        <w:spacing w:line="360" w:lineRule="auto"/>
        <w:ind w:firstLineChars="200" w:firstLine="480"/>
        <w:jc w:val="left"/>
        <w:rPr>
          <w:rFonts w:ascii="宋体" w:eastAsia="宋体" w:hAnsi="宋体" w:cs="宋体"/>
          <w:kern w:val="0"/>
          <w:sz w:val="24"/>
          <w:szCs w:val="24"/>
        </w:rPr>
      </w:pPr>
      <w:r w:rsidRPr="002E335F">
        <w:rPr>
          <w:rFonts w:ascii="宋体" w:eastAsia="宋体" w:hAnsi="宋体" w:cs="宋体"/>
          <w:kern w:val="0"/>
          <w:sz w:val="24"/>
          <w:szCs w:val="24"/>
        </w:rPr>
        <w:t>该种方式采用基带MODEM将G.703的电信号转换为V.35信号，与路由器同步串口相连，来实现通讯。如图示：</w:t>
      </w:r>
    </w:p>
    <w:p w:rsidR="00870208" w:rsidRPr="002E335F" w:rsidRDefault="00870208" w:rsidP="00870208">
      <w:pPr>
        <w:widowControl/>
        <w:jc w:val="left"/>
        <w:rPr>
          <w:rFonts w:ascii="宋体" w:eastAsia="宋体" w:hAnsi="宋体" w:cs="宋体"/>
          <w:kern w:val="0"/>
          <w:sz w:val="24"/>
          <w:szCs w:val="24"/>
        </w:rPr>
      </w:pPr>
      <w:r>
        <w:rPr>
          <w:rFonts w:ascii="宋体" w:eastAsia="宋体" w:hAnsi="宋体" w:cs="宋体" w:hint="eastAsia"/>
          <w:noProof/>
          <w:kern w:val="0"/>
          <w:sz w:val="24"/>
          <w:szCs w:val="24"/>
        </w:rPr>
        <w:drawing>
          <wp:inline distT="0" distB="0" distL="0" distR="0">
            <wp:extent cx="5270500" cy="2898775"/>
            <wp:effectExtent l="1905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270500" cy="2898775"/>
                    </a:xfrm>
                    <a:prstGeom prst="rect">
                      <a:avLst/>
                    </a:prstGeom>
                    <a:noFill/>
                    <a:ln w="9525">
                      <a:noFill/>
                      <a:miter lim="800000"/>
                      <a:headEnd/>
                      <a:tailEnd/>
                    </a:ln>
                  </pic:spPr>
                </pic:pic>
              </a:graphicData>
            </a:graphic>
          </wp:inline>
        </w:drawing>
      </w:r>
    </w:p>
    <w:p w:rsidR="00870208" w:rsidRPr="002E335F" w:rsidRDefault="00870208" w:rsidP="00870208">
      <w:pPr>
        <w:widowControl/>
        <w:spacing w:line="360" w:lineRule="auto"/>
        <w:ind w:firstLineChars="200" w:firstLine="480"/>
        <w:jc w:val="left"/>
        <w:rPr>
          <w:rFonts w:ascii="宋体" w:eastAsia="宋体" w:hAnsi="宋体" w:cs="宋体"/>
          <w:kern w:val="0"/>
          <w:sz w:val="24"/>
          <w:szCs w:val="24"/>
        </w:rPr>
      </w:pPr>
      <w:r w:rsidRPr="002E335F">
        <w:rPr>
          <w:rFonts w:ascii="宋体" w:eastAsia="宋体" w:hAnsi="宋体" w:cs="宋体"/>
          <w:kern w:val="0"/>
          <w:sz w:val="24"/>
          <w:szCs w:val="24"/>
        </w:rPr>
        <w:t>该种方式，也是用户路由器直接连到</w:t>
      </w:r>
      <w:proofErr w:type="gramStart"/>
      <w:r w:rsidRPr="002E335F">
        <w:rPr>
          <w:rFonts w:ascii="宋体" w:eastAsia="宋体" w:hAnsi="宋体" w:cs="宋体"/>
          <w:kern w:val="0"/>
          <w:sz w:val="24"/>
          <w:szCs w:val="24"/>
        </w:rPr>
        <w:t>上证通路由器</w:t>
      </w:r>
      <w:proofErr w:type="gramEnd"/>
      <w:r w:rsidRPr="002E335F">
        <w:rPr>
          <w:rFonts w:ascii="宋体" w:eastAsia="宋体" w:hAnsi="宋体" w:cs="宋体"/>
          <w:kern w:val="0"/>
          <w:sz w:val="24"/>
          <w:szCs w:val="24"/>
        </w:rPr>
        <w:t>并落地。用户路由器局域网端口地址即为上</w:t>
      </w:r>
      <w:proofErr w:type="gramStart"/>
      <w:r w:rsidRPr="002E335F">
        <w:rPr>
          <w:rFonts w:ascii="宋体" w:eastAsia="宋体" w:hAnsi="宋体" w:cs="宋体"/>
          <w:kern w:val="0"/>
          <w:sz w:val="24"/>
          <w:szCs w:val="24"/>
        </w:rPr>
        <w:t>证通分配</w:t>
      </w:r>
      <w:proofErr w:type="gramEnd"/>
      <w:r w:rsidRPr="002E335F">
        <w:rPr>
          <w:rFonts w:ascii="宋体" w:eastAsia="宋体" w:hAnsi="宋体" w:cs="宋体"/>
          <w:kern w:val="0"/>
          <w:sz w:val="24"/>
          <w:szCs w:val="24"/>
        </w:rPr>
        <w:t>的合法IP地址。但是，用户路由器是采用同步串口，</w:t>
      </w:r>
      <w:r w:rsidRPr="002E335F">
        <w:rPr>
          <w:rFonts w:ascii="宋体" w:eastAsia="宋体" w:hAnsi="宋体" w:cs="宋体"/>
          <w:kern w:val="0"/>
          <w:sz w:val="24"/>
          <w:szCs w:val="24"/>
        </w:rPr>
        <w:lastRenderedPageBreak/>
        <w:t>通过基带MODEM</w:t>
      </w:r>
      <w:r>
        <w:rPr>
          <w:rFonts w:ascii="宋体" w:eastAsia="宋体" w:hAnsi="宋体" w:cs="宋体"/>
          <w:kern w:val="0"/>
          <w:sz w:val="24"/>
          <w:szCs w:val="24"/>
        </w:rPr>
        <w:t>与交易所通讯</w:t>
      </w:r>
      <w:r>
        <w:rPr>
          <w:rFonts w:ascii="宋体" w:eastAsia="宋体" w:hAnsi="宋体" w:cs="宋体" w:hint="eastAsia"/>
          <w:kern w:val="0"/>
          <w:sz w:val="24"/>
          <w:szCs w:val="24"/>
        </w:rPr>
        <w:t>，</w:t>
      </w:r>
      <w:r w:rsidRPr="002E335F">
        <w:rPr>
          <w:rFonts w:ascii="宋体" w:eastAsia="宋体" w:hAnsi="宋体" w:cs="宋体"/>
          <w:kern w:val="0"/>
          <w:sz w:val="24"/>
          <w:szCs w:val="24"/>
        </w:rPr>
        <w:t>该种方式存在基带MODEM的单点故障问题，因此机箱内应做好防静电的措施。</w:t>
      </w:r>
    </w:p>
    <w:p w:rsidR="00870208" w:rsidRPr="002E335F" w:rsidRDefault="00870208" w:rsidP="00870208">
      <w:pPr>
        <w:widowControl/>
        <w:spacing w:line="360" w:lineRule="auto"/>
        <w:ind w:firstLine="301"/>
        <w:jc w:val="left"/>
        <w:rPr>
          <w:rFonts w:ascii="宋体" w:eastAsia="宋体" w:hAnsi="宋体" w:cs="宋体"/>
          <w:kern w:val="0"/>
          <w:sz w:val="24"/>
          <w:szCs w:val="24"/>
        </w:rPr>
      </w:pPr>
      <w:r w:rsidRPr="002E335F">
        <w:rPr>
          <w:rFonts w:ascii="宋体" w:eastAsia="宋体" w:hAnsi="宋体" w:cs="宋体"/>
          <w:kern w:val="0"/>
          <w:sz w:val="24"/>
          <w:szCs w:val="24"/>
        </w:rPr>
        <w:br/>
      </w:r>
      <w:r w:rsidRPr="002E335F">
        <w:rPr>
          <w:rFonts w:ascii="宋体" w:eastAsia="宋体" w:hAnsi="宋体" w:cs="宋体"/>
          <w:b/>
          <w:bCs/>
          <w:kern w:val="0"/>
          <w:sz w:val="24"/>
          <w:szCs w:val="24"/>
        </w:rPr>
        <w:t xml:space="preserve">3 、 用户报盘机远端接入 </w:t>
      </w:r>
    </w:p>
    <w:p w:rsidR="00870208" w:rsidRDefault="00870208" w:rsidP="00870208">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当</w:t>
      </w:r>
      <w:r w:rsidRPr="002E335F">
        <w:rPr>
          <w:rFonts w:ascii="宋体" w:eastAsia="宋体" w:hAnsi="宋体" w:cs="宋体"/>
          <w:kern w:val="0"/>
          <w:sz w:val="24"/>
          <w:szCs w:val="24"/>
        </w:rPr>
        <w:t>用户报盘机</w:t>
      </w:r>
      <w:r>
        <w:rPr>
          <w:rFonts w:ascii="宋体" w:eastAsia="宋体" w:hAnsi="宋体" w:cs="宋体" w:hint="eastAsia"/>
          <w:kern w:val="0"/>
          <w:sz w:val="24"/>
          <w:szCs w:val="24"/>
        </w:rPr>
        <w:t>与</w:t>
      </w:r>
      <w:proofErr w:type="gramStart"/>
      <w:r>
        <w:rPr>
          <w:rFonts w:ascii="宋体" w:eastAsia="宋体" w:hAnsi="宋体" w:cs="宋体"/>
          <w:kern w:val="0"/>
          <w:sz w:val="24"/>
          <w:szCs w:val="24"/>
        </w:rPr>
        <w:t>上证通路由器</w:t>
      </w:r>
      <w:proofErr w:type="gramEnd"/>
      <w:r>
        <w:rPr>
          <w:rFonts w:ascii="宋体" w:eastAsia="宋体" w:hAnsi="宋体" w:cs="宋体" w:hint="eastAsia"/>
          <w:kern w:val="0"/>
          <w:sz w:val="24"/>
          <w:szCs w:val="24"/>
        </w:rPr>
        <w:t>直连的路由器不在同一地点</w:t>
      </w:r>
      <w:r>
        <w:rPr>
          <w:rFonts w:ascii="宋体" w:eastAsia="宋体" w:hAnsi="宋体" w:cs="宋体"/>
          <w:kern w:val="0"/>
          <w:sz w:val="24"/>
          <w:szCs w:val="24"/>
        </w:rPr>
        <w:t>，而是通过路由的方式进行正常数据</w:t>
      </w:r>
      <w:r>
        <w:rPr>
          <w:rFonts w:ascii="宋体" w:eastAsia="宋体" w:hAnsi="宋体" w:cs="宋体" w:hint="eastAsia"/>
          <w:kern w:val="0"/>
          <w:sz w:val="24"/>
          <w:szCs w:val="24"/>
        </w:rPr>
        <w:t>交换</w:t>
      </w:r>
      <w:r>
        <w:rPr>
          <w:rFonts w:ascii="宋体" w:eastAsia="宋体" w:hAnsi="宋体" w:cs="宋体"/>
          <w:kern w:val="0"/>
          <w:sz w:val="24"/>
          <w:szCs w:val="24"/>
        </w:rPr>
        <w:t>业务</w:t>
      </w:r>
      <w:r>
        <w:rPr>
          <w:rFonts w:ascii="宋体" w:eastAsia="宋体" w:hAnsi="宋体" w:cs="宋体" w:hint="eastAsia"/>
          <w:kern w:val="0"/>
          <w:sz w:val="24"/>
          <w:szCs w:val="24"/>
        </w:rPr>
        <w:t>时，</w:t>
      </w:r>
      <w:proofErr w:type="gramStart"/>
      <w:r w:rsidRPr="002E335F">
        <w:rPr>
          <w:rFonts w:ascii="宋体" w:eastAsia="宋体" w:hAnsi="宋体" w:cs="宋体"/>
          <w:kern w:val="0"/>
          <w:sz w:val="24"/>
          <w:szCs w:val="24"/>
        </w:rPr>
        <w:t>用户本地</w:t>
      </w:r>
      <w:proofErr w:type="gramEnd"/>
      <w:r w:rsidRPr="002E335F">
        <w:rPr>
          <w:rFonts w:ascii="宋体" w:eastAsia="宋体" w:hAnsi="宋体" w:cs="宋体"/>
          <w:kern w:val="0"/>
          <w:sz w:val="24"/>
          <w:szCs w:val="24"/>
        </w:rPr>
        <w:t>路由器与</w:t>
      </w:r>
      <w:proofErr w:type="gramStart"/>
      <w:r w:rsidRPr="002E335F">
        <w:rPr>
          <w:rFonts w:ascii="宋体" w:eastAsia="宋体" w:hAnsi="宋体" w:cs="宋体"/>
          <w:kern w:val="0"/>
          <w:sz w:val="24"/>
          <w:szCs w:val="24"/>
        </w:rPr>
        <w:t>上证通互联</w:t>
      </w:r>
      <w:proofErr w:type="gramEnd"/>
      <w:r>
        <w:rPr>
          <w:rFonts w:ascii="宋体" w:eastAsia="宋体" w:hAnsi="宋体" w:cs="宋体" w:hint="eastAsia"/>
          <w:kern w:val="0"/>
          <w:sz w:val="24"/>
          <w:szCs w:val="24"/>
        </w:rPr>
        <w:t>、</w:t>
      </w:r>
      <w:r w:rsidRPr="006678EB">
        <w:rPr>
          <w:sz w:val="24"/>
          <w:szCs w:val="24"/>
        </w:rPr>
        <w:t>本地路由器与远端路由器互联时</w:t>
      </w:r>
      <w:r w:rsidRPr="002E335F">
        <w:rPr>
          <w:rFonts w:ascii="宋体" w:eastAsia="宋体" w:hAnsi="宋体" w:cs="宋体"/>
          <w:kern w:val="0"/>
          <w:sz w:val="24"/>
          <w:szCs w:val="24"/>
        </w:rPr>
        <w:t>要考虑路由</w:t>
      </w:r>
      <w:r>
        <w:rPr>
          <w:rFonts w:ascii="宋体" w:eastAsia="宋体" w:hAnsi="宋体" w:cs="宋体"/>
          <w:kern w:val="0"/>
          <w:sz w:val="24"/>
          <w:szCs w:val="24"/>
        </w:rPr>
        <w:t>问题</w:t>
      </w:r>
      <w:r>
        <w:rPr>
          <w:rFonts w:ascii="宋体" w:eastAsia="宋体" w:hAnsi="宋体" w:cs="宋体" w:hint="eastAsia"/>
          <w:kern w:val="0"/>
          <w:sz w:val="24"/>
          <w:szCs w:val="24"/>
        </w:rPr>
        <w:t>；</w:t>
      </w:r>
      <w:r>
        <w:rPr>
          <w:rFonts w:ascii="宋体" w:eastAsia="宋体" w:hAnsi="宋体" w:cs="宋体"/>
          <w:kern w:val="0"/>
          <w:sz w:val="24"/>
          <w:szCs w:val="24"/>
        </w:rPr>
        <w:t>同时</w:t>
      </w:r>
      <w:proofErr w:type="gramStart"/>
      <w:r w:rsidRPr="002E335F">
        <w:rPr>
          <w:rFonts w:ascii="宋体" w:eastAsia="宋体" w:hAnsi="宋体" w:cs="宋体"/>
          <w:kern w:val="0"/>
          <w:sz w:val="24"/>
          <w:szCs w:val="24"/>
        </w:rPr>
        <w:t>用户本地</w:t>
      </w:r>
      <w:proofErr w:type="gramEnd"/>
      <w:r w:rsidRPr="002E335F">
        <w:rPr>
          <w:rFonts w:ascii="宋体" w:eastAsia="宋体" w:hAnsi="宋体" w:cs="宋体"/>
          <w:kern w:val="0"/>
          <w:sz w:val="24"/>
          <w:szCs w:val="24"/>
        </w:rPr>
        <w:t>路由器与</w:t>
      </w:r>
      <w:proofErr w:type="gramStart"/>
      <w:r w:rsidRPr="002E335F">
        <w:rPr>
          <w:rFonts w:ascii="宋体" w:eastAsia="宋体" w:hAnsi="宋体" w:cs="宋体"/>
          <w:kern w:val="0"/>
          <w:sz w:val="24"/>
          <w:szCs w:val="24"/>
        </w:rPr>
        <w:t>上证通互联</w:t>
      </w:r>
      <w:proofErr w:type="gramEnd"/>
      <w:r w:rsidRPr="002E335F">
        <w:rPr>
          <w:rFonts w:ascii="宋体" w:eastAsia="宋体" w:hAnsi="宋体" w:cs="宋体"/>
          <w:kern w:val="0"/>
          <w:sz w:val="24"/>
          <w:szCs w:val="24"/>
        </w:rPr>
        <w:t>的广域网地址和用户远端路由器的局域网地址</w:t>
      </w:r>
      <w:r>
        <w:rPr>
          <w:rFonts w:ascii="宋体" w:eastAsia="宋体" w:hAnsi="宋体" w:cs="宋体" w:hint="eastAsia"/>
          <w:kern w:val="0"/>
          <w:sz w:val="24"/>
          <w:szCs w:val="24"/>
        </w:rPr>
        <w:t>应使用</w:t>
      </w:r>
      <w:r w:rsidRPr="002E335F">
        <w:rPr>
          <w:rFonts w:ascii="宋体" w:eastAsia="宋体" w:hAnsi="宋体" w:cs="宋体"/>
          <w:kern w:val="0"/>
          <w:sz w:val="24"/>
          <w:szCs w:val="24"/>
        </w:rPr>
        <w:t>上</w:t>
      </w:r>
      <w:proofErr w:type="gramStart"/>
      <w:r w:rsidRPr="002E335F">
        <w:rPr>
          <w:rFonts w:ascii="宋体" w:eastAsia="宋体" w:hAnsi="宋体" w:cs="宋体"/>
          <w:kern w:val="0"/>
          <w:sz w:val="24"/>
          <w:szCs w:val="24"/>
        </w:rPr>
        <w:t>证通分配</w:t>
      </w:r>
      <w:proofErr w:type="gramEnd"/>
      <w:r w:rsidRPr="002E335F">
        <w:rPr>
          <w:rFonts w:ascii="宋体" w:eastAsia="宋体" w:hAnsi="宋体" w:cs="宋体"/>
          <w:kern w:val="0"/>
          <w:sz w:val="24"/>
          <w:szCs w:val="24"/>
        </w:rPr>
        <w:t>的合法地址，</w:t>
      </w:r>
    </w:p>
    <w:p w:rsidR="00870208" w:rsidRDefault="00870208" w:rsidP="00870208">
      <w:pPr>
        <w:widowControl/>
        <w:spacing w:line="360" w:lineRule="auto"/>
        <w:ind w:firstLineChars="200" w:firstLine="480"/>
        <w:jc w:val="left"/>
        <w:rPr>
          <w:rFonts w:ascii="宋体" w:eastAsia="宋体" w:hAnsi="宋体" w:cs="宋体"/>
          <w:kern w:val="0"/>
          <w:sz w:val="24"/>
          <w:szCs w:val="24"/>
        </w:rPr>
      </w:pPr>
    </w:p>
    <w:p w:rsidR="00870208" w:rsidRPr="002E335F" w:rsidRDefault="00870208" w:rsidP="00870208">
      <w:pPr>
        <w:widowControl/>
        <w:spacing w:line="360" w:lineRule="auto"/>
        <w:ind w:firstLineChars="200" w:firstLine="480"/>
        <w:jc w:val="left"/>
        <w:rPr>
          <w:rFonts w:ascii="宋体" w:eastAsia="宋体" w:hAnsi="宋体" w:cs="宋体"/>
          <w:kern w:val="0"/>
          <w:sz w:val="24"/>
          <w:szCs w:val="24"/>
        </w:rPr>
      </w:pPr>
      <w:r w:rsidRPr="002E335F">
        <w:rPr>
          <w:rFonts w:ascii="宋体" w:eastAsia="宋体" w:hAnsi="宋体" w:cs="宋体"/>
          <w:kern w:val="0"/>
          <w:sz w:val="24"/>
          <w:szCs w:val="24"/>
        </w:rPr>
        <w:t>如下图示</w:t>
      </w:r>
    </w:p>
    <w:p w:rsidR="00870208" w:rsidRPr="002E335F" w:rsidRDefault="00870208" w:rsidP="00870208">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270500" cy="2898775"/>
            <wp:effectExtent l="1905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270500" cy="2898775"/>
                    </a:xfrm>
                    <a:prstGeom prst="rect">
                      <a:avLst/>
                    </a:prstGeom>
                    <a:noFill/>
                    <a:ln w="9525">
                      <a:noFill/>
                      <a:miter lim="800000"/>
                      <a:headEnd/>
                      <a:tailEnd/>
                    </a:ln>
                  </pic:spPr>
                </pic:pic>
              </a:graphicData>
            </a:graphic>
          </wp:inline>
        </w:drawing>
      </w:r>
    </w:p>
    <w:p w:rsidR="00870208" w:rsidRPr="002E335F" w:rsidRDefault="00870208" w:rsidP="00870208">
      <w:pPr>
        <w:widowControl/>
        <w:spacing w:line="360" w:lineRule="auto"/>
        <w:ind w:firstLine="301"/>
        <w:jc w:val="left"/>
        <w:rPr>
          <w:rFonts w:ascii="宋体" w:eastAsia="宋体" w:hAnsi="宋体" w:cs="宋体"/>
          <w:kern w:val="0"/>
          <w:sz w:val="24"/>
          <w:szCs w:val="24"/>
        </w:rPr>
      </w:pPr>
      <w:r w:rsidRPr="002E335F">
        <w:rPr>
          <w:rFonts w:ascii="宋体" w:eastAsia="宋体" w:hAnsi="宋体" w:cs="宋体"/>
          <w:kern w:val="0"/>
          <w:sz w:val="24"/>
          <w:szCs w:val="24"/>
        </w:rPr>
        <w:t>如上图示，我们可以看出，用户报盘机是远端落地的。报盘机的访问方式是通过用户内部路由器间路由协议来完，同时我们要注意：</w:t>
      </w:r>
    </w:p>
    <w:p w:rsidR="00870208" w:rsidRPr="002E335F" w:rsidRDefault="00870208" w:rsidP="00870208">
      <w:pPr>
        <w:widowControl/>
        <w:spacing w:line="360" w:lineRule="auto"/>
        <w:ind w:firstLine="301"/>
        <w:jc w:val="left"/>
        <w:rPr>
          <w:rFonts w:ascii="宋体" w:eastAsia="宋体" w:hAnsi="宋体" w:cs="宋体"/>
          <w:kern w:val="0"/>
          <w:sz w:val="24"/>
          <w:szCs w:val="24"/>
        </w:rPr>
      </w:pPr>
      <w:r w:rsidRPr="002E335F">
        <w:rPr>
          <w:rFonts w:ascii="宋体" w:eastAsia="宋体" w:hAnsi="宋体" w:cs="宋体"/>
          <w:kern w:val="0"/>
          <w:sz w:val="24"/>
          <w:szCs w:val="24"/>
        </w:rPr>
        <w:t xml:space="preserve">1. </w:t>
      </w:r>
      <w:proofErr w:type="gramStart"/>
      <w:r w:rsidRPr="002E335F">
        <w:rPr>
          <w:rFonts w:ascii="宋体" w:eastAsia="宋体" w:hAnsi="宋体" w:cs="宋体"/>
          <w:kern w:val="0"/>
          <w:sz w:val="24"/>
          <w:szCs w:val="24"/>
        </w:rPr>
        <w:t>用户本地</w:t>
      </w:r>
      <w:proofErr w:type="gramEnd"/>
      <w:r w:rsidRPr="002E335F">
        <w:rPr>
          <w:rFonts w:ascii="宋体" w:eastAsia="宋体" w:hAnsi="宋体" w:cs="宋体"/>
          <w:kern w:val="0"/>
          <w:sz w:val="24"/>
          <w:szCs w:val="24"/>
        </w:rPr>
        <w:t>路由器与</w:t>
      </w:r>
      <w:proofErr w:type="gramStart"/>
      <w:r w:rsidRPr="002E335F">
        <w:rPr>
          <w:rFonts w:ascii="宋体" w:eastAsia="宋体" w:hAnsi="宋体" w:cs="宋体"/>
          <w:kern w:val="0"/>
          <w:sz w:val="24"/>
          <w:szCs w:val="24"/>
        </w:rPr>
        <w:t>上证通互联</w:t>
      </w:r>
      <w:proofErr w:type="gramEnd"/>
      <w:r w:rsidRPr="002E335F">
        <w:rPr>
          <w:rFonts w:ascii="宋体" w:eastAsia="宋体" w:hAnsi="宋体" w:cs="宋体"/>
          <w:kern w:val="0"/>
          <w:sz w:val="24"/>
          <w:szCs w:val="24"/>
        </w:rPr>
        <w:t>的广域网地址，和用户远端路由器的局域网地址是上</w:t>
      </w:r>
      <w:proofErr w:type="gramStart"/>
      <w:r w:rsidRPr="002E335F">
        <w:rPr>
          <w:rFonts w:ascii="宋体" w:eastAsia="宋体" w:hAnsi="宋体" w:cs="宋体"/>
          <w:kern w:val="0"/>
          <w:sz w:val="24"/>
          <w:szCs w:val="24"/>
        </w:rPr>
        <w:t>证通分配</w:t>
      </w:r>
      <w:proofErr w:type="gramEnd"/>
      <w:r w:rsidRPr="002E335F">
        <w:rPr>
          <w:rFonts w:ascii="宋体" w:eastAsia="宋体" w:hAnsi="宋体" w:cs="宋体"/>
          <w:kern w:val="0"/>
          <w:sz w:val="24"/>
          <w:szCs w:val="24"/>
        </w:rPr>
        <w:t xml:space="preserve">的合法地址; </w:t>
      </w:r>
    </w:p>
    <w:p w:rsidR="00870208" w:rsidRPr="002E335F" w:rsidRDefault="00870208" w:rsidP="00870208">
      <w:pPr>
        <w:widowControl/>
        <w:spacing w:line="360" w:lineRule="auto"/>
        <w:ind w:firstLine="301"/>
        <w:jc w:val="left"/>
        <w:rPr>
          <w:rFonts w:ascii="宋体" w:eastAsia="宋体" w:hAnsi="宋体" w:cs="宋体"/>
          <w:kern w:val="0"/>
          <w:sz w:val="24"/>
          <w:szCs w:val="24"/>
        </w:rPr>
      </w:pPr>
      <w:r w:rsidRPr="002E335F">
        <w:rPr>
          <w:rFonts w:ascii="宋体" w:eastAsia="宋体" w:hAnsi="宋体" w:cs="宋体"/>
          <w:kern w:val="0"/>
          <w:sz w:val="24"/>
          <w:szCs w:val="24"/>
        </w:rPr>
        <w:t xml:space="preserve">2. </w:t>
      </w:r>
      <w:proofErr w:type="gramStart"/>
      <w:r w:rsidRPr="002E335F">
        <w:rPr>
          <w:rFonts w:ascii="宋体" w:eastAsia="宋体" w:hAnsi="宋体" w:cs="宋体"/>
          <w:kern w:val="0"/>
          <w:sz w:val="24"/>
          <w:szCs w:val="24"/>
        </w:rPr>
        <w:t>用户本地</w:t>
      </w:r>
      <w:proofErr w:type="gramEnd"/>
      <w:r w:rsidRPr="002E335F">
        <w:rPr>
          <w:rFonts w:ascii="宋体" w:eastAsia="宋体" w:hAnsi="宋体" w:cs="宋体"/>
          <w:kern w:val="0"/>
          <w:sz w:val="24"/>
          <w:szCs w:val="24"/>
        </w:rPr>
        <w:t xml:space="preserve">路由器与用户远端路由器间的网络段的地址都为用户内部地址。如上图圆圈示。 </w:t>
      </w:r>
    </w:p>
    <w:p w:rsidR="00870208" w:rsidRPr="00C913D9" w:rsidRDefault="00870208" w:rsidP="00870208">
      <w:pPr>
        <w:widowControl/>
        <w:spacing w:line="360" w:lineRule="auto"/>
        <w:jc w:val="left"/>
        <w:rPr>
          <w:rFonts w:ascii="宋体" w:eastAsia="宋体" w:hAnsi="宋体" w:cs="宋体"/>
          <w:kern w:val="0"/>
          <w:sz w:val="24"/>
          <w:szCs w:val="24"/>
        </w:rPr>
      </w:pPr>
      <w:r w:rsidRPr="00C913D9">
        <w:rPr>
          <w:rFonts w:ascii="宋体" w:eastAsia="宋体" w:hAnsi="宋体" w:cs="宋体" w:hint="eastAsia"/>
          <w:kern w:val="0"/>
          <w:sz w:val="24"/>
          <w:szCs w:val="24"/>
        </w:rPr>
        <w:t xml:space="preserve"> </w:t>
      </w:r>
    </w:p>
    <w:p w:rsidR="00870208" w:rsidRDefault="00870208" w:rsidP="00801262">
      <w:pPr>
        <w:widowControl/>
        <w:spacing w:line="360" w:lineRule="auto"/>
        <w:jc w:val="left"/>
        <w:rPr>
          <w:rFonts w:ascii="宋体" w:eastAsia="宋体" w:hAnsi="宋体" w:cs="宋体"/>
          <w:kern w:val="0"/>
          <w:sz w:val="24"/>
          <w:szCs w:val="24"/>
        </w:rPr>
      </w:pPr>
    </w:p>
    <w:p w:rsidR="00801262" w:rsidRPr="007814A9" w:rsidRDefault="00801262" w:rsidP="00801262">
      <w:pPr>
        <w:widowControl/>
        <w:spacing w:line="360" w:lineRule="auto"/>
        <w:ind w:firstLineChars="200" w:firstLine="480"/>
        <w:jc w:val="left"/>
        <w:rPr>
          <w:rFonts w:ascii="宋体" w:eastAsia="宋体" w:hAnsi="宋体" w:cs="Times New Roman"/>
          <w:sz w:val="24"/>
          <w:szCs w:val="24"/>
        </w:rPr>
      </w:pPr>
      <w:r w:rsidRPr="007814A9">
        <w:rPr>
          <w:rFonts w:ascii="宋体" w:hAnsi="宋体" w:cs="Arial" w:hint="eastAsia"/>
          <w:color w:val="000000"/>
          <w:kern w:val="0"/>
          <w:sz w:val="24"/>
          <w:szCs w:val="24"/>
        </w:rPr>
        <w:lastRenderedPageBreak/>
        <w:t>MSTP是基于SDH 平台</w:t>
      </w:r>
      <w:r>
        <w:rPr>
          <w:rFonts w:ascii="宋体" w:hAnsi="宋体" w:cs="Arial" w:hint="eastAsia"/>
          <w:color w:val="000000"/>
          <w:kern w:val="0"/>
          <w:sz w:val="24"/>
          <w:szCs w:val="24"/>
        </w:rPr>
        <w:t>且</w:t>
      </w:r>
      <w:r w:rsidRPr="007814A9">
        <w:rPr>
          <w:rFonts w:ascii="宋体" w:eastAsia="宋体" w:hAnsi="宋体" w:cs="Times New Roman" w:hint="eastAsia"/>
          <w:bCs/>
          <w:sz w:val="24"/>
          <w:szCs w:val="24"/>
        </w:rPr>
        <w:t>有效改变了传统</w:t>
      </w:r>
      <w:smartTag w:uri="urn:schemas-microsoft-com:office:smarttags" w:element="chmetcnv">
        <w:smartTagPr>
          <w:attr w:name="UnitName" w:val="m"/>
          <w:attr w:name="SourceValue" w:val="2"/>
          <w:attr w:name="HasSpace" w:val="False"/>
          <w:attr w:name="Negative" w:val="False"/>
          <w:attr w:name="NumberType" w:val="1"/>
          <w:attr w:name="TCSC" w:val="0"/>
        </w:smartTagPr>
        <w:r w:rsidRPr="007814A9">
          <w:rPr>
            <w:rFonts w:ascii="宋体" w:eastAsia="宋体" w:hAnsi="宋体" w:cs="Times New Roman" w:hint="eastAsia"/>
            <w:bCs/>
            <w:sz w:val="24"/>
            <w:szCs w:val="24"/>
          </w:rPr>
          <w:t>2M</w:t>
        </w:r>
      </w:smartTag>
      <w:r w:rsidRPr="007814A9">
        <w:rPr>
          <w:rFonts w:ascii="宋体" w:eastAsia="宋体" w:hAnsi="宋体" w:cs="Times New Roman" w:hint="eastAsia"/>
          <w:bCs/>
          <w:sz w:val="24"/>
          <w:szCs w:val="24"/>
        </w:rPr>
        <w:t>固定带宽的模式，为用户实现了带宽的平滑升级，以较简单的以太网接入方式，满足用户不同带宽的需求，</w:t>
      </w:r>
      <w:r w:rsidRPr="007814A9">
        <w:rPr>
          <w:rFonts w:ascii="宋体" w:eastAsia="宋体" w:hAnsi="宋体" w:cs="Times New Roman" w:hint="eastAsia"/>
          <w:sz w:val="24"/>
          <w:szCs w:val="24"/>
        </w:rPr>
        <w:t>是传统传输网络的演进和升华。</w:t>
      </w:r>
    </w:p>
    <w:p w:rsidR="00801262" w:rsidRDefault="00801262" w:rsidP="00801262">
      <w:pPr>
        <w:widowControl/>
        <w:spacing w:line="360" w:lineRule="auto"/>
        <w:ind w:firstLineChars="200" w:firstLine="480"/>
        <w:jc w:val="left"/>
        <w:rPr>
          <w:rFonts w:ascii="宋体" w:eastAsia="宋体" w:hAnsi="宋体" w:cs="宋体"/>
          <w:kern w:val="0"/>
          <w:sz w:val="24"/>
          <w:szCs w:val="24"/>
        </w:rPr>
      </w:pPr>
      <w:r w:rsidRPr="007814A9">
        <w:rPr>
          <w:rFonts w:ascii="Arial" w:hAnsi="Arial" w:cs="Arial" w:hint="eastAsia"/>
          <w:color w:val="000000"/>
          <w:kern w:val="0"/>
          <w:sz w:val="24"/>
          <w:szCs w:val="24"/>
        </w:rPr>
        <w:t>用户</w:t>
      </w:r>
      <w:r w:rsidRPr="007814A9">
        <w:rPr>
          <w:rFonts w:ascii="宋体" w:eastAsia="宋体" w:hAnsi="宋体" w:cs="宋体"/>
          <w:kern w:val="0"/>
          <w:sz w:val="24"/>
          <w:szCs w:val="24"/>
        </w:rPr>
        <w:t>分别以2M</w:t>
      </w:r>
      <w:r w:rsidRPr="007814A9">
        <w:rPr>
          <w:rFonts w:ascii="宋体" w:eastAsia="宋体" w:hAnsi="宋体" w:cs="宋体" w:hint="eastAsia"/>
          <w:kern w:val="0"/>
          <w:sz w:val="24"/>
          <w:szCs w:val="24"/>
        </w:rPr>
        <w:t>*N（N为自然数）的带宽</w:t>
      </w:r>
      <w:r w:rsidRPr="007814A9">
        <w:rPr>
          <w:rFonts w:ascii="宋体" w:eastAsia="宋体" w:hAnsi="宋体" w:cs="宋体"/>
          <w:kern w:val="0"/>
          <w:sz w:val="24"/>
          <w:szCs w:val="24"/>
        </w:rPr>
        <w:t>接入</w:t>
      </w:r>
      <w:proofErr w:type="gramStart"/>
      <w:r w:rsidRPr="007814A9">
        <w:rPr>
          <w:rFonts w:ascii="宋体" w:eastAsia="宋体" w:hAnsi="宋体" w:cs="宋体" w:hint="eastAsia"/>
          <w:kern w:val="0"/>
          <w:sz w:val="24"/>
          <w:szCs w:val="24"/>
        </w:rPr>
        <w:t>上海证通</w:t>
      </w:r>
      <w:proofErr w:type="gramEnd"/>
      <w:r w:rsidRPr="007814A9">
        <w:rPr>
          <w:rFonts w:ascii="宋体" w:eastAsia="宋体" w:hAnsi="宋体" w:cs="宋体" w:hint="eastAsia"/>
          <w:kern w:val="0"/>
          <w:sz w:val="24"/>
          <w:szCs w:val="24"/>
        </w:rPr>
        <w:t>MSTP千兆光纤，并进行SDH所有业务的操作。</w:t>
      </w:r>
    </w:p>
    <w:p w:rsidR="00801262" w:rsidRPr="007814A9" w:rsidRDefault="00801262" w:rsidP="00801262">
      <w:pPr>
        <w:widowControl/>
        <w:spacing w:line="360" w:lineRule="auto"/>
        <w:ind w:firstLineChars="200" w:firstLine="480"/>
        <w:jc w:val="left"/>
        <w:rPr>
          <w:rFonts w:ascii="宋体" w:eastAsia="宋体" w:hAnsi="宋体" w:cs="宋体"/>
          <w:kern w:val="0"/>
          <w:sz w:val="24"/>
          <w:szCs w:val="24"/>
        </w:rPr>
      </w:pPr>
    </w:p>
    <w:p w:rsidR="00801262" w:rsidRPr="007814A9" w:rsidRDefault="00801262" w:rsidP="00801262">
      <w:pPr>
        <w:widowControl/>
        <w:spacing w:line="360" w:lineRule="auto"/>
        <w:ind w:firstLine="375"/>
        <w:jc w:val="left"/>
        <w:rPr>
          <w:rFonts w:asciiTheme="minorEastAsia" w:hAnsiTheme="minorEastAsia" w:cs="宋体"/>
          <w:kern w:val="0"/>
          <w:sz w:val="24"/>
          <w:szCs w:val="24"/>
        </w:rPr>
      </w:pPr>
      <w:proofErr w:type="gramStart"/>
      <w:r w:rsidRPr="007814A9">
        <w:rPr>
          <w:rFonts w:asciiTheme="minorEastAsia" w:hAnsiTheme="minorEastAsia" w:cs="宋体"/>
          <w:kern w:val="0"/>
          <w:sz w:val="24"/>
          <w:szCs w:val="24"/>
        </w:rPr>
        <w:t>上海证通</w:t>
      </w:r>
      <w:proofErr w:type="gramEnd"/>
      <w:r w:rsidRPr="007814A9">
        <w:rPr>
          <w:rFonts w:asciiTheme="minorEastAsia" w:hAnsiTheme="minorEastAsia" w:cs="宋体"/>
          <w:kern w:val="0"/>
          <w:sz w:val="24"/>
          <w:szCs w:val="24"/>
        </w:rPr>
        <w:t>DDN网在网络结构上主要采用了星型网络结构，在交易所通信机房建有中心接入系统，各会员分别通过电信的数据通信线路连接到交易所。所有的信息都必须经过中心节点，以便于统计网络的通信量、错误报告信息，检测和诊断网络故障。</w:t>
      </w:r>
    </w:p>
    <w:p w:rsidR="00801262" w:rsidRPr="0075509E" w:rsidRDefault="00801262" w:rsidP="00801262">
      <w:pPr>
        <w:widowControl/>
        <w:spacing w:line="360" w:lineRule="auto"/>
        <w:ind w:firstLine="375"/>
        <w:jc w:val="left"/>
        <w:rPr>
          <w:rFonts w:asciiTheme="minorEastAsia" w:hAnsiTheme="minorEastAsia" w:cs="宋体"/>
          <w:kern w:val="0"/>
          <w:sz w:val="24"/>
          <w:szCs w:val="24"/>
        </w:rPr>
      </w:pPr>
      <w:r w:rsidRPr="007814A9">
        <w:rPr>
          <w:rFonts w:asciiTheme="minorEastAsia" w:hAnsiTheme="minorEastAsia" w:cs="宋体"/>
          <w:kern w:val="0"/>
          <w:sz w:val="24"/>
          <w:szCs w:val="24"/>
        </w:rPr>
        <w:t>目前</w:t>
      </w:r>
      <w:proofErr w:type="gramStart"/>
      <w:r w:rsidRPr="007814A9">
        <w:rPr>
          <w:rFonts w:asciiTheme="minorEastAsia" w:hAnsiTheme="minorEastAsia" w:cs="宋体"/>
          <w:kern w:val="0"/>
          <w:sz w:val="24"/>
          <w:szCs w:val="24"/>
        </w:rPr>
        <w:t>上海证通</w:t>
      </w:r>
      <w:proofErr w:type="gramEnd"/>
      <w:r w:rsidRPr="007814A9">
        <w:rPr>
          <w:rFonts w:asciiTheme="minorEastAsia" w:hAnsiTheme="minorEastAsia" w:cs="宋体"/>
          <w:kern w:val="0"/>
          <w:sz w:val="24"/>
          <w:szCs w:val="24"/>
        </w:rPr>
        <w:t>DDN线路是以电信的2M CE1线路为主，在其基础上进行时隙分割，券商营业部根据自己的需要申请以64K为单位的线路与上海</w:t>
      </w:r>
      <w:proofErr w:type="gramStart"/>
      <w:r w:rsidRPr="007814A9">
        <w:rPr>
          <w:rFonts w:asciiTheme="minorEastAsia" w:hAnsiTheme="minorEastAsia" w:cs="宋体"/>
          <w:kern w:val="0"/>
          <w:sz w:val="24"/>
          <w:szCs w:val="24"/>
        </w:rPr>
        <w:t>证通进行</w:t>
      </w:r>
      <w:proofErr w:type="gramEnd"/>
      <w:r w:rsidRPr="007814A9">
        <w:rPr>
          <w:rFonts w:asciiTheme="minorEastAsia" w:hAnsiTheme="minorEastAsia" w:cs="宋体"/>
          <w:kern w:val="0"/>
          <w:sz w:val="24"/>
          <w:szCs w:val="24"/>
        </w:rPr>
        <w:t>通讯连接，会员公司64K*N带宽的线路接入，足以满足会员公司营业部数据传输业务的需要。</w:t>
      </w:r>
    </w:p>
    <w:p w:rsidR="00801262" w:rsidRDefault="00801262" w:rsidP="00801262">
      <w:pPr>
        <w:widowControl/>
        <w:jc w:val="left"/>
      </w:pPr>
      <w:r>
        <w:object w:dxaOrig="14049" w:dyaOrig="9425">
          <v:shape id="_x0000_i1026" type="#_x0000_t75" style="width:415.7pt;height:234.15pt" o:ole="">
            <v:imagedata r:id="rId12" o:title=""/>
          </v:shape>
          <o:OLEObject Type="Embed" ProgID="Visio.Drawing.11" ShapeID="_x0000_i1026" DrawAspect="Content" ObjectID="_1438182125" r:id="rId13"/>
        </w:object>
      </w:r>
    </w:p>
    <w:p w:rsidR="00AB2F5B" w:rsidRPr="000260FE" w:rsidRDefault="00AB2F5B" w:rsidP="00AB2F5B">
      <w:pPr>
        <w:widowControl/>
        <w:jc w:val="left"/>
        <w:rPr>
          <w:rFonts w:ascii="宋体" w:eastAsia="宋体" w:hAnsi="宋体" w:cs="宋体"/>
          <w:kern w:val="0"/>
          <w:sz w:val="24"/>
          <w:szCs w:val="24"/>
        </w:rPr>
      </w:pPr>
      <w:r w:rsidRPr="000260FE">
        <w:rPr>
          <w:rFonts w:ascii="宋体" w:eastAsia="宋体" w:hAnsi="宋体" w:cs="宋体"/>
          <w:b/>
          <w:bCs/>
          <w:color w:val="FF8533"/>
          <w:kern w:val="0"/>
        </w:rPr>
        <w:t xml:space="preserve">DDN技术支持 </w:t>
      </w:r>
    </w:p>
    <w:p w:rsidR="00AB2F5B" w:rsidRPr="000260FE" w:rsidRDefault="00AB2F5B" w:rsidP="00AB2F5B">
      <w:pPr>
        <w:widowControl/>
        <w:spacing w:before="100" w:beforeAutospacing="1" w:after="100" w:afterAutospacing="1"/>
        <w:jc w:val="left"/>
        <w:rPr>
          <w:rFonts w:ascii="宋体" w:eastAsia="宋体" w:hAnsi="宋体" w:cs="宋体"/>
          <w:kern w:val="0"/>
          <w:sz w:val="24"/>
          <w:szCs w:val="24"/>
        </w:rPr>
      </w:pPr>
      <w:r w:rsidRPr="000260FE">
        <w:rPr>
          <w:rFonts w:ascii="宋体" w:eastAsia="宋体" w:hAnsi="宋体" w:cs="宋体"/>
          <w:kern w:val="0"/>
          <w:sz w:val="15"/>
          <w:szCs w:val="15"/>
        </w:rPr>
        <w:br/>
      </w:r>
      <w:r w:rsidRPr="000260FE">
        <w:rPr>
          <w:rFonts w:ascii="宋体" w:eastAsia="宋体" w:hAnsi="宋体" w:cs="宋体"/>
          <w:kern w:val="0"/>
          <w:sz w:val="15"/>
        </w:rPr>
        <w:t xml:space="preserve">     </w:t>
      </w:r>
      <w:proofErr w:type="gramStart"/>
      <w:r w:rsidRPr="000260FE">
        <w:rPr>
          <w:rFonts w:ascii="宋体" w:eastAsia="宋体" w:hAnsi="宋体" w:cs="宋体"/>
          <w:kern w:val="0"/>
          <w:sz w:val="15"/>
        </w:rPr>
        <w:t>上海证通广域网</w:t>
      </w:r>
      <w:proofErr w:type="gramEnd"/>
      <w:r w:rsidRPr="000260FE">
        <w:rPr>
          <w:rFonts w:ascii="宋体" w:eastAsia="宋体" w:hAnsi="宋体" w:cs="宋体"/>
          <w:kern w:val="0"/>
          <w:sz w:val="15"/>
        </w:rPr>
        <w:t>交易线路中，DDN</w:t>
      </w:r>
      <w:r>
        <w:rPr>
          <w:rFonts w:ascii="宋体" w:eastAsia="宋体" w:hAnsi="宋体" w:cs="宋体"/>
          <w:kern w:val="0"/>
          <w:sz w:val="15"/>
        </w:rPr>
        <w:t>专线是利用较多的一种，因其通讯速度快捷、维护方便、价格适中</w:t>
      </w:r>
      <w:r>
        <w:rPr>
          <w:rFonts w:ascii="宋体" w:eastAsia="宋体" w:hAnsi="宋体" w:cs="宋体" w:hint="eastAsia"/>
          <w:kern w:val="0"/>
          <w:sz w:val="15"/>
        </w:rPr>
        <w:t>。DDN网络是</w:t>
      </w:r>
      <w:proofErr w:type="gramStart"/>
      <w:r w:rsidRPr="000260FE">
        <w:rPr>
          <w:rFonts w:ascii="宋体" w:eastAsia="宋体" w:hAnsi="宋体" w:cs="宋体"/>
          <w:kern w:val="0"/>
          <w:sz w:val="15"/>
        </w:rPr>
        <w:t>上海证通</w:t>
      </w:r>
      <w:r w:rsidRPr="000260FE">
        <w:rPr>
          <w:rFonts w:ascii="宋体" w:eastAsia="宋体" w:hAnsi="宋体" w:cs="宋体" w:hint="eastAsia"/>
          <w:kern w:val="0"/>
          <w:sz w:val="15"/>
        </w:rPr>
        <w:t>地面</w:t>
      </w:r>
      <w:proofErr w:type="gramEnd"/>
      <w:r w:rsidRPr="000260FE">
        <w:rPr>
          <w:rFonts w:ascii="宋体" w:eastAsia="宋体" w:hAnsi="宋体" w:cs="宋体" w:hint="eastAsia"/>
          <w:kern w:val="0"/>
          <w:sz w:val="15"/>
        </w:rPr>
        <w:t>通信网络核心系统之一，承担非券商用户报盘接入的重要生产系统</w:t>
      </w:r>
      <w:r>
        <w:rPr>
          <w:rFonts w:ascii="宋体" w:eastAsia="宋体" w:hAnsi="宋体" w:cs="宋体" w:hint="eastAsia"/>
          <w:kern w:val="0"/>
          <w:sz w:val="15"/>
        </w:rPr>
        <w:t>。</w:t>
      </w:r>
      <w:r w:rsidRPr="000260FE">
        <w:rPr>
          <w:rFonts w:ascii="宋体" w:eastAsia="宋体" w:hAnsi="宋体" w:cs="宋体"/>
          <w:kern w:val="0"/>
          <w:sz w:val="15"/>
          <w:szCs w:val="15"/>
        </w:rPr>
        <w:br/>
      </w:r>
      <w:r w:rsidRPr="000260FE">
        <w:rPr>
          <w:rFonts w:ascii="宋体" w:eastAsia="宋体" w:hAnsi="宋体" w:cs="宋体"/>
          <w:kern w:val="0"/>
          <w:sz w:val="15"/>
          <w:szCs w:val="15"/>
        </w:rPr>
        <w:br/>
      </w:r>
      <w:r w:rsidRPr="000260FE">
        <w:rPr>
          <w:rFonts w:ascii="宋体" w:eastAsia="宋体" w:hAnsi="宋体" w:cs="宋体"/>
          <w:b/>
          <w:bCs/>
          <w:color w:val="1A3989"/>
          <w:kern w:val="0"/>
          <w:sz w:val="15"/>
        </w:rPr>
        <w:t>一、报盘运</w:t>
      </w:r>
      <w:proofErr w:type="gramStart"/>
      <w:r w:rsidRPr="000260FE">
        <w:rPr>
          <w:rFonts w:ascii="宋体" w:eastAsia="宋体" w:hAnsi="宋体" w:cs="宋体"/>
          <w:b/>
          <w:bCs/>
          <w:color w:val="1A3989"/>
          <w:kern w:val="0"/>
          <w:sz w:val="15"/>
        </w:rPr>
        <w:t>行机制</w:t>
      </w:r>
      <w:proofErr w:type="gramEnd"/>
      <w:r w:rsidRPr="000260FE">
        <w:rPr>
          <w:rFonts w:ascii="宋体" w:eastAsia="宋体" w:hAnsi="宋体" w:cs="宋体"/>
          <w:b/>
          <w:bCs/>
          <w:color w:val="1A3989"/>
          <w:kern w:val="0"/>
          <w:sz w:val="15"/>
        </w:rPr>
        <w:t>及券商营业部端报盘网络结构</w:t>
      </w:r>
      <w:r w:rsidRPr="000260FE">
        <w:rPr>
          <w:rFonts w:ascii="宋体" w:eastAsia="宋体" w:hAnsi="宋体" w:cs="宋体"/>
          <w:kern w:val="0"/>
          <w:sz w:val="15"/>
          <w:szCs w:val="15"/>
        </w:rPr>
        <w:br/>
      </w:r>
      <w:r w:rsidRPr="000260FE">
        <w:rPr>
          <w:rFonts w:ascii="宋体" w:eastAsia="宋体" w:hAnsi="宋体" w:cs="宋体"/>
          <w:kern w:val="0"/>
          <w:sz w:val="15"/>
        </w:rPr>
        <w:lastRenderedPageBreak/>
        <w:t>报盘机制：</w:t>
      </w:r>
      <w:r w:rsidRPr="000260FE">
        <w:rPr>
          <w:rFonts w:ascii="宋体" w:eastAsia="宋体" w:hAnsi="宋体" w:cs="宋体"/>
          <w:kern w:val="0"/>
          <w:sz w:val="15"/>
          <w:szCs w:val="15"/>
        </w:rPr>
        <w:br/>
      </w:r>
      <w:r w:rsidRPr="000260FE">
        <w:rPr>
          <w:rFonts w:ascii="宋体" w:eastAsia="宋体" w:hAnsi="宋体" w:cs="宋体"/>
          <w:kern w:val="0"/>
          <w:sz w:val="15"/>
        </w:rPr>
        <w:t>    1）投资者在终端机上进行股票交易；</w:t>
      </w:r>
      <w:r w:rsidRPr="000260FE">
        <w:rPr>
          <w:rFonts w:ascii="宋体" w:eastAsia="宋体" w:hAnsi="宋体" w:cs="宋体"/>
          <w:kern w:val="0"/>
          <w:sz w:val="15"/>
          <w:szCs w:val="15"/>
        </w:rPr>
        <w:br/>
      </w:r>
      <w:r w:rsidRPr="000260FE">
        <w:rPr>
          <w:rFonts w:ascii="宋体" w:eastAsia="宋体" w:hAnsi="宋体" w:cs="宋体"/>
          <w:kern w:val="0"/>
          <w:sz w:val="15"/>
        </w:rPr>
        <w:t>    2）买卖股票信息被传输到营业部数据库中；</w:t>
      </w:r>
      <w:r w:rsidRPr="000260FE">
        <w:rPr>
          <w:rFonts w:ascii="宋体" w:eastAsia="宋体" w:hAnsi="宋体" w:cs="宋体"/>
          <w:kern w:val="0"/>
          <w:sz w:val="15"/>
          <w:szCs w:val="15"/>
        </w:rPr>
        <w:br/>
      </w:r>
      <w:r w:rsidRPr="000260FE">
        <w:rPr>
          <w:rFonts w:ascii="宋体" w:eastAsia="宋体" w:hAnsi="宋体" w:cs="宋体"/>
          <w:kern w:val="0"/>
          <w:sz w:val="15"/>
        </w:rPr>
        <w:t>    3）报盘机从数据库中提取相应的交易数据，打包，并将数据通过DDN线路传输到交易所内；</w:t>
      </w:r>
      <w:r w:rsidRPr="000260FE">
        <w:rPr>
          <w:rFonts w:ascii="宋体" w:eastAsia="宋体" w:hAnsi="宋体" w:cs="宋体"/>
          <w:kern w:val="0"/>
          <w:sz w:val="15"/>
          <w:szCs w:val="15"/>
        </w:rPr>
        <w:br/>
      </w:r>
      <w:r w:rsidRPr="000260FE">
        <w:rPr>
          <w:rFonts w:ascii="宋体" w:eastAsia="宋体" w:hAnsi="宋体" w:cs="宋体"/>
          <w:kern w:val="0"/>
          <w:sz w:val="15"/>
        </w:rPr>
        <w:t>    4）具体交易内容在交易所内被处理，并生成相应的处理信息，这些信息被发送到营业部端，记录在数据库中；</w:t>
      </w:r>
      <w:r w:rsidRPr="000260FE">
        <w:rPr>
          <w:rFonts w:ascii="宋体" w:eastAsia="宋体" w:hAnsi="宋体" w:cs="宋体"/>
          <w:kern w:val="0"/>
          <w:sz w:val="15"/>
          <w:szCs w:val="15"/>
        </w:rPr>
        <w:br/>
      </w:r>
      <w:r w:rsidRPr="000260FE">
        <w:rPr>
          <w:rFonts w:ascii="宋体" w:eastAsia="宋体" w:hAnsi="宋体" w:cs="宋体"/>
          <w:kern w:val="0"/>
          <w:sz w:val="15"/>
        </w:rPr>
        <w:t>    5）交易完成。</w:t>
      </w:r>
    </w:p>
    <w:p w:rsidR="00AB2F5B" w:rsidRPr="000260FE" w:rsidRDefault="00AB2F5B" w:rsidP="00AB2F5B">
      <w:pPr>
        <w:widowControl/>
        <w:spacing w:before="100" w:beforeAutospacing="1" w:after="100" w:afterAutospacing="1"/>
        <w:jc w:val="left"/>
        <w:rPr>
          <w:rFonts w:ascii="宋体" w:eastAsia="宋体" w:hAnsi="宋体" w:cs="宋体"/>
          <w:kern w:val="0"/>
          <w:sz w:val="24"/>
          <w:szCs w:val="24"/>
        </w:rPr>
      </w:pPr>
      <w:r w:rsidRPr="000260FE">
        <w:rPr>
          <w:rFonts w:ascii="宋体" w:eastAsia="宋体" w:hAnsi="宋体" w:cs="宋体"/>
          <w:kern w:val="0"/>
          <w:sz w:val="15"/>
        </w:rPr>
        <w:t>营业部网络结构（一）是券商营业部典型的DDN报盘网络结构，在这样的网络中只有一台PC作为报盘机，进行交易数据的转接通讯。</w:t>
      </w:r>
      <w:r w:rsidRPr="000260FE">
        <w:rPr>
          <w:rFonts w:ascii="宋体" w:eastAsia="宋体" w:hAnsi="宋体" w:cs="宋体"/>
          <w:kern w:val="0"/>
          <w:sz w:val="24"/>
          <w:szCs w:val="24"/>
        </w:rPr>
        <w:br/>
      </w:r>
      <w:r>
        <w:rPr>
          <w:rFonts w:ascii="宋体" w:eastAsia="宋体" w:hAnsi="宋体" w:cs="宋体"/>
          <w:noProof/>
          <w:kern w:val="0"/>
          <w:sz w:val="24"/>
          <w:szCs w:val="24"/>
        </w:rPr>
        <w:drawing>
          <wp:inline distT="0" distB="0" distL="0" distR="0">
            <wp:extent cx="4754880" cy="2305685"/>
            <wp:effectExtent l="19050" t="0" r="7620" b="0"/>
            <wp:docPr id="4" name="图片 1" descr="http://www.stocom.net/Products/DDN64/image/ddn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ocom.net/Products/DDN64/image/ddn002.jpg"/>
                    <pic:cNvPicPr>
                      <a:picLocks noChangeAspect="1" noChangeArrowheads="1"/>
                    </pic:cNvPicPr>
                  </pic:nvPicPr>
                  <pic:blipFill>
                    <a:blip r:embed="rId14" cstate="print"/>
                    <a:srcRect/>
                    <a:stretch>
                      <a:fillRect/>
                    </a:stretch>
                  </pic:blipFill>
                  <pic:spPr bwMode="auto">
                    <a:xfrm>
                      <a:off x="0" y="0"/>
                      <a:ext cx="4754880" cy="2305685"/>
                    </a:xfrm>
                    <a:prstGeom prst="rect">
                      <a:avLst/>
                    </a:prstGeom>
                    <a:noFill/>
                    <a:ln w="9525">
                      <a:noFill/>
                      <a:miter lim="800000"/>
                      <a:headEnd/>
                      <a:tailEnd/>
                    </a:ln>
                  </pic:spPr>
                </pic:pic>
              </a:graphicData>
            </a:graphic>
          </wp:inline>
        </w:drawing>
      </w:r>
      <w:r w:rsidRPr="000260FE">
        <w:rPr>
          <w:rFonts w:ascii="宋体" w:eastAsia="宋体" w:hAnsi="宋体" w:cs="宋体"/>
          <w:kern w:val="0"/>
          <w:sz w:val="24"/>
          <w:szCs w:val="24"/>
        </w:rPr>
        <w:br/>
      </w:r>
      <w:r w:rsidRPr="000260FE">
        <w:rPr>
          <w:rFonts w:ascii="宋体" w:eastAsia="宋体" w:hAnsi="宋体" w:cs="宋体"/>
          <w:kern w:val="0"/>
          <w:sz w:val="15"/>
        </w:rPr>
        <w:t xml:space="preserve">    营业部网络结构（二）是采用报盘机备份方式进行报盘交易的，这样的网络结构避免了因为单台报盘机故障而无法进行报盘交易的问题，提高了营业部DDN报盘交易运行的可靠性。 </w:t>
      </w:r>
      <w:r w:rsidRPr="000260FE">
        <w:rPr>
          <w:rFonts w:ascii="宋体" w:eastAsia="宋体" w:hAnsi="宋体" w:cs="宋体"/>
          <w:kern w:val="0"/>
          <w:sz w:val="15"/>
          <w:szCs w:val="15"/>
        </w:rPr>
        <w:br/>
      </w:r>
      <w:r>
        <w:rPr>
          <w:rFonts w:ascii="宋体" w:eastAsia="宋体" w:hAnsi="宋体" w:cs="宋体"/>
          <w:noProof/>
          <w:kern w:val="0"/>
          <w:sz w:val="15"/>
          <w:szCs w:val="15"/>
        </w:rPr>
        <w:drawing>
          <wp:inline distT="0" distB="0" distL="0" distR="0">
            <wp:extent cx="4643755" cy="2282190"/>
            <wp:effectExtent l="19050" t="0" r="4445" b="0"/>
            <wp:docPr id="5" name="图片 2" descr="http://www.stocom.net/Products/DDN64/image/ddn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ocom.net/Products/DDN64/image/ddn003.jpg"/>
                    <pic:cNvPicPr>
                      <a:picLocks noChangeAspect="1" noChangeArrowheads="1"/>
                    </pic:cNvPicPr>
                  </pic:nvPicPr>
                  <pic:blipFill>
                    <a:blip r:embed="rId15" cstate="print"/>
                    <a:srcRect/>
                    <a:stretch>
                      <a:fillRect/>
                    </a:stretch>
                  </pic:blipFill>
                  <pic:spPr bwMode="auto">
                    <a:xfrm>
                      <a:off x="0" y="0"/>
                      <a:ext cx="4643755" cy="2282190"/>
                    </a:xfrm>
                    <a:prstGeom prst="rect">
                      <a:avLst/>
                    </a:prstGeom>
                    <a:noFill/>
                    <a:ln w="9525">
                      <a:noFill/>
                      <a:miter lim="800000"/>
                      <a:headEnd/>
                      <a:tailEnd/>
                    </a:ln>
                  </pic:spPr>
                </pic:pic>
              </a:graphicData>
            </a:graphic>
          </wp:inline>
        </w:drawing>
      </w:r>
      <w:r w:rsidRPr="000260FE">
        <w:rPr>
          <w:rFonts w:ascii="宋体" w:eastAsia="宋体" w:hAnsi="宋体" w:cs="宋体"/>
          <w:kern w:val="0"/>
          <w:sz w:val="15"/>
          <w:szCs w:val="15"/>
        </w:rPr>
        <w:br/>
      </w:r>
      <w:r w:rsidRPr="000260FE">
        <w:rPr>
          <w:rFonts w:ascii="宋体" w:eastAsia="宋体" w:hAnsi="宋体" w:cs="宋体"/>
          <w:kern w:val="0"/>
          <w:sz w:val="15"/>
        </w:rPr>
        <w:t>    营业部网络结构（三）是通过利用券商各营业部之间独立网络系统，多个营业部共用一个席位，利用其中一个营业部的报盘机进行报盘交易。这样的报盘网络系统可以提高线路、席位、设备的使用率，降低运营成本，并且可以形成营业部之间的报盘互为备份模式，从而提高交易的可靠性和稳定性。</w:t>
      </w:r>
      <w:r w:rsidRPr="000260FE">
        <w:rPr>
          <w:rFonts w:ascii="宋体" w:eastAsia="宋体" w:hAnsi="宋体" w:cs="宋体"/>
          <w:kern w:val="0"/>
          <w:sz w:val="15"/>
          <w:szCs w:val="15"/>
        </w:rPr>
        <w:br/>
      </w:r>
      <w:r>
        <w:rPr>
          <w:rFonts w:ascii="宋体" w:eastAsia="宋体" w:hAnsi="宋体" w:cs="宋体"/>
          <w:noProof/>
          <w:kern w:val="0"/>
          <w:sz w:val="15"/>
          <w:szCs w:val="15"/>
        </w:rPr>
        <w:lastRenderedPageBreak/>
        <w:drawing>
          <wp:inline distT="0" distB="0" distL="0" distR="0">
            <wp:extent cx="4730750" cy="2799080"/>
            <wp:effectExtent l="19050" t="0" r="0" b="0"/>
            <wp:docPr id="6" name="图片 3" descr="http://www.stocom.net/Products/DDN64/image/ddn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tocom.net/Products/DDN64/image/ddn004.jpg"/>
                    <pic:cNvPicPr>
                      <a:picLocks noChangeAspect="1" noChangeArrowheads="1"/>
                    </pic:cNvPicPr>
                  </pic:nvPicPr>
                  <pic:blipFill>
                    <a:blip r:embed="rId16" cstate="print"/>
                    <a:srcRect/>
                    <a:stretch>
                      <a:fillRect/>
                    </a:stretch>
                  </pic:blipFill>
                  <pic:spPr bwMode="auto">
                    <a:xfrm>
                      <a:off x="0" y="0"/>
                      <a:ext cx="4730750" cy="2799080"/>
                    </a:xfrm>
                    <a:prstGeom prst="rect">
                      <a:avLst/>
                    </a:prstGeom>
                    <a:noFill/>
                    <a:ln w="9525">
                      <a:noFill/>
                      <a:miter lim="800000"/>
                      <a:headEnd/>
                      <a:tailEnd/>
                    </a:ln>
                  </pic:spPr>
                </pic:pic>
              </a:graphicData>
            </a:graphic>
          </wp:inline>
        </w:drawing>
      </w:r>
      <w:r w:rsidRPr="000260FE">
        <w:rPr>
          <w:rFonts w:ascii="宋体" w:eastAsia="宋体" w:hAnsi="宋体" w:cs="宋体"/>
          <w:kern w:val="0"/>
          <w:sz w:val="15"/>
          <w:szCs w:val="15"/>
        </w:rPr>
        <w:br/>
      </w:r>
      <w:r w:rsidRPr="000260FE">
        <w:rPr>
          <w:rFonts w:ascii="宋体" w:eastAsia="宋体" w:hAnsi="宋体" w:cs="宋体"/>
          <w:b/>
          <w:bCs/>
          <w:color w:val="1A3989"/>
          <w:kern w:val="0"/>
          <w:sz w:val="15"/>
        </w:rPr>
        <w:t>二、设备要求</w:t>
      </w:r>
      <w:r w:rsidRPr="000260FE">
        <w:rPr>
          <w:rFonts w:ascii="宋体" w:eastAsia="宋体" w:hAnsi="宋体" w:cs="宋体"/>
          <w:kern w:val="0"/>
          <w:sz w:val="15"/>
          <w:szCs w:val="15"/>
        </w:rPr>
        <w:br/>
      </w:r>
      <w:r w:rsidRPr="000260FE">
        <w:rPr>
          <w:rFonts w:ascii="宋体" w:eastAsia="宋体" w:hAnsi="宋体" w:cs="宋体"/>
          <w:kern w:val="0"/>
          <w:sz w:val="15"/>
        </w:rPr>
        <w:t>    </w:t>
      </w:r>
      <w:proofErr w:type="gramStart"/>
      <w:r w:rsidRPr="000260FE">
        <w:rPr>
          <w:rFonts w:ascii="宋体" w:eastAsia="宋体" w:hAnsi="宋体" w:cs="宋体"/>
          <w:kern w:val="0"/>
          <w:sz w:val="15"/>
        </w:rPr>
        <w:t>上海证通</w:t>
      </w:r>
      <w:proofErr w:type="gramEnd"/>
      <w:r w:rsidRPr="000260FE">
        <w:rPr>
          <w:rFonts w:ascii="宋体" w:eastAsia="宋体" w:hAnsi="宋体" w:cs="宋体"/>
          <w:kern w:val="0"/>
          <w:sz w:val="15"/>
        </w:rPr>
        <w:t>DDN网络采用的是EIGRP协议，要求券商营业部采用的路由通讯设备是CISCO系列路由产品（能支持EIGRP协议）。</w:t>
      </w:r>
    </w:p>
    <w:p w:rsidR="00AB2F5B" w:rsidRPr="000260FE" w:rsidRDefault="00AB2F5B" w:rsidP="00AB2F5B">
      <w:pPr>
        <w:widowControl/>
        <w:spacing w:before="100" w:beforeAutospacing="1" w:after="100" w:afterAutospacing="1"/>
        <w:jc w:val="left"/>
        <w:rPr>
          <w:rFonts w:ascii="宋体" w:eastAsia="宋体" w:hAnsi="宋体" w:cs="宋体"/>
          <w:kern w:val="0"/>
          <w:sz w:val="24"/>
          <w:szCs w:val="24"/>
        </w:rPr>
      </w:pPr>
      <w:r w:rsidRPr="000260FE">
        <w:rPr>
          <w:rFonts w:ascii="宋体" w:eastAsia="宋体" w:hAnsi="宋体" w:cs="宋体"/>
          <w:b/>
          <w:bCs/>
          <w:color w:val="1A3989"/>
          <w:kern w:val="0"/>
          <w:sz w:val="15"/>
        </w:rPr>
        <w:t>三、系统安装</w:t>
      </w:r>
      <w:r w:rsidRPr="000260FE">
        <w:rPr>
          <w:rFonts w:ascii="宋体" w:eastAsia="宋体" w:hAnsi="宋体" w:cs="宋体"/>
          <w:kern w:val="0"/>
          <w:sz w:val="15"/>
          <w:szCs w:val="15"/>
        </w:rPr>
        <w:br/>
      </w:r>
      <w:r w:rsidRPr="000260FE">
        <w:rPr>
          <w:rFonts w:ascii="宋体" w:eastAsia="宋体" w:hAnsi="宋体" w:cs="宋体"/>
          <w:kern w:val="0"/>
          <w:sz w:val="15"/>
          <w:szCs w:val="15"/>
        </w:rPr>
        <w:br/>
      </w:r>
      <w:r w:rsidRPr="000260FE">
        <w:rPr>
          <w:rFonts w:ascii="宋体" w:eastAsia="宋体" w:hAnsi="宋体" w:cs="宋体"/>
          <w:b/>
          <w:bCs/>
          <w:kern w:val="0"/>
          <w:sz w:val="15"/>
        </w:rPr>
        <w:t>1.线路测试</w:t>
      </w:r>
      <w:r w:rsidRPr="000260FE">
        <w:rPr>
          <w:rFonts w:ascii="宋体" w:eastAsia="宋体" w:hAnsi="宋体" w:cs="宋体"/>
          <w:kern w:val="0"/>
          <w:sz w:val="15"/>
          <w:szCs w:val="15"/>
        </w:rPr>
        <w:br/>
      </w:r>
      <w:r w:rsidRPr="000260FE">
        <w:rPr>
          <w:rFonts w:ascii="宋体" w:eastAsia="宋体" w:hAnsi="宋体" w:cs="宋体"/>
          <w:kern w:val="0"/>
          <w:sz w:val="15"/>
        </w:rPr>
        <w:t>    根据用户专线号（NBXXXX），由DDN网管进行线路的自环。在用户端DTU输出口（V.24端口）进行线路误码测试。时间为10分钟，误码指标为零。</w:t>
      </w:r>
      <w:r w:rsidRPr="000260FE">
        <w:rPr>
          <w:rFonts w:ascii="宋体" w:eastAsia="宋体" w:hAnsi="宋体" w:cs="宋体"/>
          <w:kern w:val="0"/>
          <w:sz w:val="15"/>
          <w:szCs w:val="15"/>
        </w:rPr>
        <w:br/>
      </w:r>
      <w:r w:rsidRPr="000260FE">
        <w:rPr>
          <w:rFonts w:ascii="宋体" w:eastAsia="宋体" w:hAnsi="宋体" w:cs="宋体"/>
          <w:kern w:val="0"/>
          <w:sz w:val="15"/>
          <w:szCs w:val="15"/>
        </w:rPr>
        <w:br/>
      </w:r>
      <w:r w:rsidRPr="000260FE">
        <w:rPr>
          <w:rFonts w:ascii="宋体" w:eastAsia="宋体" w:hAnsi="宋体" w:cs="宋体"/>
          <w:b/>
          <w:bCs/>
          <w:kern w:val="0"/>
          <w:sz w:val="15"/>
        </w:rPr>
        <w:t>2. 路由器的设置</w:t>
      </w:r>
      <w:r w:rsidRPr="000260FE">
        <w:rPr>
          <w:rFonts w:ascii="宋体" w:eastAsia="宋体" w:hAnsi="宋体" w:cs="宋体"/>
          <w:kern w:val="0"/>
          <w:sz w:val="15"/>
          <w:szCs w:val="15"/>
        </w:rPr>
        <w:br/>
      </w:r>
      <w:r w:rsidRPr="000260FE">
        <w:rPr>
          <w:rFonts w:ascii="宋体" w:eastAsia="宋体" w:hAnsi="宋体" w:cs="宋体"/>
          <w:kern w:val="0"/>
          <w:sz w:val="15"/>
        </w:rPr>
        <w:t>    1)CISCO路由器接通电源开关，利用路由器的CONSOLE口，连接至计算机的串口，打开超级终端（速率9600、其余缺省设置）。</w:t>
      </w:r>
      <w:r w:rsidRPr="000260FE">
        <w:rPr>
          <w:rFonts w:ascii="宋体" w:eastAsia="宋体" w:hAnsi="宋体" w:cs="宋体"/>
          <w:kern w:val="0"/>
          <w:sz w:val="15"/>
          <w:szCs w:val="15"/>
        </w:rPr>
        <w:br/>
      </w:r>
      <w:r w:rsidRPr="000260FE">
        <w:rPr>
          <w:rFonts w:ascii="宋体" w:eastAsia="宋体" w:hAnsi="宋体" w:cs="宋体"/>
          <w:kern w:val="0"/>
          <w:sz w:val="15"/>
        </w:rPr>
        <w:t>    2)进入Windows操作平台—开始—附件—通信--超级终端（起动超级终端）</w:t>
      </w:r>
      <w:r w:rsidRPr="000260FE">
        <w:rPr>
          <w:rFonts w:ascii="宋体" w:eastAsia="宋体" w:hAnsi="宋体" w:cs="宋体"/>
          <w:kern w:val="0"/>
          <w:sz w:val="24"/>
          <w:szCs w:val="24"/>
        </w:rPr>
        <w:br/>
      </w:r>
      <w:r w:rsidRPr="000260FE">
        <w:rPr>
          <w:rFonts w:ascii="宋体" w:eastAsia="宋体" w:hAnsi="宋体" w:cs="宋体"/>
          <w:kern w:val="0"/>
          <w:sz w:val="24"/>
          <w:szCs w:val="24"/>
        </w:rPr>
        <w:br/>
      </w:r>
      <w:r>
        <w:rPr>
          <w:rFonts w:ascii="宋体" w:eastAsia="宋体" w:hAnsi="宋体" w:cs="宋体"/>
          <w:noProof/>
          <w:kern w:val="0"/>
          <w:sz w:val="24"/>
          <w:szCs w:val="24"/>
        </w:rPr>
        <w:lastRenderedPageBreak/>
        <w:drawing>
          <wp:inline distT="0" distB="0" distL="0" distR="0">
            <wp:extent cx="3418840" cy="3554095"/>
            <wp:effectExtent l="19050" t="0" r="0" b="0"/>
            <wp:docPr id="7" name="图片 4" descr="http://www.stocom.net/Products/DDN64/support/image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tocom.net/Products/DDN64/support/image022.jpg"/>
                    <pic:cNvPicPr>
                      <a:picLocks noChangeAspect="1" noChangeArrowheads="1"/>
                    </pic:cNvPicPr>
                  </pic:nvPicPr>
                  <pic:blipFill>
                    <a:blip r:embed="rId17" cstate="print"/>
                    <a:srcRect/>
                    <a:stretch>
                      <a:fillRect/>
                    </a:stretch>
                  </pic:blipFill>
                  <pic:spPr bwMode="auto">
                    <a:xfrm>
                      <a:off x="0" y="0"/>
                      <a:ext cx="3418840" cy="3554095"/>
                    </a:xfrm>
                    <a:prstGeom prst="rect">
                      <a:avLst/>
                    </a:prstGeom>
                    <a:noFill/>
                    <a:ln w="9525">
                      <a:noFill/>
                      <a:miter lim="800000"/>
                      <a:headEnd/>
                      <a:tailEnd/>
                    </a:ln>
                  </pic:spPr>
                </pic:pic>
              </a:graphicData>
            </a:graphic>
          </wp:inline>
        </w:drawing>
      </w:r>
      <w:r w:rsidRPr="000260FE">
        <w:rPr>
          <w:rFonts w:ascii="宋体" w:eastAsia="宋体" w:hAnsi="宋体" w:cs="宋体"/>
          <w:kern w:val="0"/>
          <w:sz w:val="24"/>
          <w:szCs w:val="24"/>
        </w:rPr>
        <w:br/>
      </w:r>
      <w:r w:rsidRPr="000260FE">
        <w:rPr>
          <w:rFonts w:ascii="宋体" w:eastAsia="宋体" w:hAnsi="宋体" w:cs="宋体"/>
          <w:kern w:val="0"/>
          <w:sz w:val="24"/>
          <w:szCs w:val="24"/>
        </w:rPr>
        <w:br/>
      </w:r>
      <w:r w:rsidRPr="000260FE">
        <w:rPr>
          <w:rFonts w:ascii="宋体" w:eastAsia="宋体" w:hAnsi="宋体" w:cs="宋体"/>
          <w:kern w:val="0"/>
          <w:sz w:val="15"/>
        </w:rPr>
        <w:t>    3)接口速率设置为9600，其余为缺省设置。进入路由器hostname状态；</w:t>
      </w:r>
      <w:r w:rsidRPr="000260FE">
        <w:rPr>
          <w:rFonts w:ascii="宋体" w:eastAsia="宋体" w:hAnsi="宋体" w:cs="宋体"/>
          <w:kern w:val="0"/>
          <w:sz w:val="15"/>
          <w:szCs w:val="15"/>
        </w:rPr>
        <w:br/>
      </w:r>
      <w:r w:rsidRPr="000260FE">
        <w:rPr>
          <w:rFonts w:ascii="宋体" w:eastAsia="宋体" w:hAnsi="宋体" w:cs="宋体"/>
          <w:kern w:val="0"/>
          <w:sz w:val="15"/>
        </w:rPr>
        <w:t>    4)进入路由器的配置模式，分别</w:t>
      </w:r>
      <w:proofErr w:type="gramStart"/>
      <w:r w:rsidRPr="000260FE">
        <w:rPr>
          <w:rFonts w:ascii="宋体" w:eastAsia="宋体" w:hAnsi="宋体" w:cs="宋体"/>
          <w:kern w:val="0"/>
          <w:sz w:val="15"/>
        </w:rPr>
        <w:t>设置局端以太口和广端</w:t>
      </w:r>
      <w:proofErr w:type="gramEnd"/>
      <w:r w:rsidRPr="000260FE">
        <w:rPr>
          <w:rFonts w:ascii="宋体" w:eastAsia="宋体" w:hAnsi="宋体" w:cs="宋体"/>
          <w:kern w:val="0"/>
          <w:sz w:val="15"/>
        </w:rPr>
        <w:t>串行口的IP地址，以及路由协议。</w:t>
      </w:r>
    </w:p>
    <w:p w:rsidR="00AB2F5B" w:rsidRPr="000260FE" w:rsidRDefault="00AB2F5B" w:rsidP="00AB2F5B">
      <w:pPr>
        <w:widowControl/>
        <w:spacing w:before="100" w:beforeAutospacing="1" w:after="100" w:afterAutospacing="1" w:line="275" w:lineRule="atLeast"/>
        <w:ind w:firstLine="313"/>
        <w:jc w:val="left"/>
        <w:rPr>
          <w:rFonts w:ascii="宋体" w:eastAsia="宋体" w:hAnsi="宋体" w:cs="宋体"/>
          <w:kern w:val="0"/>
          <w:sz w:val="15"/>
          <w:szCs w:val="15"/>
        </w:rPr>
      </w:pPr>
      <w:r w:rsidRPr="000260FE">
        <w:rPr>
          <w:rFonts w:ascii="宋体" w:eastAsia="宋体" w:hAnsi="宋体" w:cs="宋体"/>
          <w:kern w:val="0"/>
          <w:sz w:val="15"/>
          <w:szCs w:val="15"/>
        </w:rPr>
        <w:t>Using 539 out of 32762 bytes</w:t>
      </w:r>
      <w:r w:rsidRPr="000260FE">
        <w:rPr>
          <w:rFonts w:ascii="宋体" w:eastAsia="宋体" w:hAnsi="宋体" w:cs="宋体"/>
          <w:kern w:val="0"/>
          <w:sz w:val="15"/>
          <w:szCs w:val="15"/>
        </w:rPr>
        <w:br/>
        <w:t>!</w:t>
      </w:r>
      <w:r w:rsidRPr="000260FE">
        <w:rPr>
          <w:rFonts w:ascii="宋体" w:eastAsia="宋体" w:hAnsi="宋体" w:cs="宋体"/>
          <w:kern w:val="0"/>
          <w:sz w:val="15"/>
          <w:szCs w:val="15"/>
        </w:rPr>
        <w:br/>
      </w:r>
      <w:proofErr w:type="gramStart"/>
      <w:r w:rsidRPr="000260FE">
        <w:rPr>
          <w:rFonts w:ascii="宋体" w:eastAsia="宋体" w:hAnsi="宋体" w:cs="宋体"/>
          <w:kern w:val="0"/>
          <w:sz w:val="15"/>
          <w:szCs w:val="15"/>
        </w:rPr>
        <w:t>version</w:t>
      </w:r>
      <w:proofErr w:type="gramEnd"/>
      <w:r w:rsidRPr="000260FE">
        <w:rPr>
          <w:rFonts w:ascii="宋体" w:eastAsia="宋体" w:hAnsi="宋体" w:cs="宋体"/>
          <w:kern w:val="0"/>
          <w:sz w:val="15"/>
          <w:szCs w:val="15"/>
        </w:rPr>
        <w:t xml:space="preserve"> 11.0</w:t>
      </w:r>
      <w:r w:rsidRPr="000260FE">
        <w:rPr>
          <w:rFonts w:ascii="宋体" w:eastAsia="宋体" w:hAnsi="宋体" w:cs="宋体"/>
          <w:kern w:val="0"/>
          <w:sz w:val="15"/>
          <w:szCs w:val="15"/>
        </w:rPr>
        <w:br/>
        <w:t xml:space="preserve">service timestamps log </w:t>
      </w:r>
      <w:proofErr w:type="spellStart"/>
      <w:r w:rsidRPr="000260FE">
        <w:rPr>
          <w:rFonts w:ascii="宋体" w:eastAsia="宋体" w:hAnsi="宋体" w:cs="宋体"/>
          <w:kern w:val="0"/>
          <w:sz w:val="15"/>
          <w:szCs w:val="15"/>
        </w:rPr>
        <w:t>datetime</w:t>
      </w:r>
      <w:proofErr w:type="spellEnd"/>
      <w:r w:rsidRPr="000260FE">
        <w:rPr>
          <w:rFonts w:ascii="宋体" w:eastAsia="宋体" w:hAnsi="宋体" w:cs="宋体"/>
          <w:kern w:val="0"/>
          <w:sz w:val="15"/>
          <w:szCs w:val="15"/>
        </w:rPr>
        <w:br/>
        <w:t xml:space="preserve">service </w:t>
      </w:r>
      <w:proofErr w:type="spellStart"/>
      <w:r w:rsidRPr="000260FE">
        <w:rPr>
          <w:rFonts w:ascii="宋体" w:eastAsia="宋体" w:hAnsi="宋体" w:cs="宋体"/>
          <w:kern w:val="0"/>
          <w:sz w:val="15"/>
          <w:szCs w:val="15"/>
        </w:rPr>
        <w:t>udp</w:t>
      </w:r>
      <w:proofErr w:type="spellEnd"/>
      <w:r w:rsidRPr="000260FE">
        <w:rPr>
          <w:rFonts w:ascii="宋体" w:eastAsia="宋体" w:hAnsi="宋体" w:cs="宋体"/>
          <w:kern w:val="0"/>
          <w:sz w:val="15"/>
          <w:szCs w:val="15"/>
        </w:rPr>
        <w:t>-small-servers</w:t>
      </w:r>
      <w:r w:rsidRPr="000260FE">
        <w:rPr>
          <w:rFonts w:ascii="宋体" w:eastAsia="宋体" w:hAnsi="宋体" w:cs="宋体"/>
          <w:kern w:val="0"/>
          <w:sz w:val="15"/>
          <w:szCs w:val="15"/>
        </w:rPr>
        <w:br/>
        <w:t xml:space="preserve">service </w:t>
      </w:r>
      <w:proofErr w:type="spellStart"/>
      <w:r w:rsidRPr="000260FE">
        <w:rPr>
          <w:rFonts w:ascii="宋体" w:eastAsia="宋体" w:hAnsi="宋体" w:cs="宋体"/>
          <w:kern w:val="0"/>
          <w:sz w:val="15"/>
          <w:szCs w:val="15"/>
        </w:rPr>
        <w:t>tcp</w:t>
      </w:r>
      <w:proofErr w:type="spellEnd"/>
      <w:r w:rsidRPr="000260FE">
        <w:rPr>
          <w:rFonts w:ascii="宋体" w:eastAsia="宋体" w:hAnsi="宋体" w:cs="宋体"/>
          <w:kern w:val="0"/>
          <w:sz w:val="15"/>
          <w:szCs w:val="15"/>
        </w:rPr>
        <w:t>-small-servers</w:t>
      </w:r>
      <w:r w:rsidRPr="000260FE">
        <w:rPr>
          <w:rFonts w:ascii="宋体" w:eastAsia="宋体" w:hAnsi="宋体" w:cs="宋体"/>
          <w:kern w:val="0"/>
          <w:sz w:val="15"/>
          <w:szCs w:val="15"/>
        </w:rPr>
        <w:br/>
        <w:t>!</w:t>
      </w:r>
      <w:r w:rsidRPr="000260FE">
        <w:rPr>
          <w:rFonts w:ascii="宋体" w:eastAsia="宋体" w:hAnsi="宋体" w:cs="宋体"/>
          <w:kern w:val="0"/>
          <w:sz w:val="15"/>
          <w:szCs w:val="15"/>
        </w:rPr>
        <w:br/>
      </w:r>
      <w:proofErr w:type="gramStart"/>
      <w:r w:rsidRPr="000260FE">
        <w:rPr>
          <w:rFonts w:ascii="宋体" w:eastAsia="宋体" w:hAnsi="宋体" w:cs="宋体"/>
          <w:kern w:val="0"/>
          <w:sz w:val="15"/>
          <w:szCs w:val="15"/>
        </w:rPr>
        <w:t>hostname</w:t>
      </w:r>
      <w:proofErr w:type="gramEnd"/>
      <w:r w:rsidRPr="000260FE">
        <w:rPr>
          <w:rFonts w:ascii="宋体" w:eastAsia="宋体" w:hAnsi="宋体" w:cs="宋体"/>
          <w:kern w:val="0"/>
          <w:sz w:val="15"/>
          <w:szCs w:val="15"/>
        </w:rPr>
        <w:t xml:space="preserve"> Router</w:t>
      </w:r>
      <w:r w:rsidRPr="000260FE">
        <w:rPr>
          <w:rFonts w:ascii="宋体" w:eastAsia="宋体" w:hAnsi="宋体" w:cs="宋体"/>
          <w:kern w:val="0"/>
          <w:sz w:val="15"/>
          <w:szCs w:val="15"/>
        </w:rPr>
        <w:br/>
        <w:t>!</w:t>
      </w:r>
      <w:r w:rsidRPr="000260FE">
        <w:rPr>
          <w:rFonts w:ascii="宋体" w:eastAsia="宋体" w:hAnsi="宋体" w:cs="宋体"/>
          <w:kern w:val="0"/>
          <w:sz w:val="15"/>
          <w:szCs w:val="15"/>
        </w:rPr>
        <w:br/>
      </w:r>
      <w:proofErr w:type="gramStart"/>
      <w:r w:rsidRPr="000260FE">
        <w:rPr>
          <w:rFonts w:ascii="宋体" w:eastAsia="宋体" w:hAnsi="宋体" w:cs="宋体"/>
          <w:kern w:val="0"/>
          <w:sz w:val="15"/>
          <w:szCs w:val="15"/>
        </w:rPr>
        <w:t>enable</w:t>
      </w:r>
      <w:proofErr w:type="gramEnd"/>
      <w:r w:rsidRPr="000260FE">
        <w:rPr>
          <w:rFonts w:ascii="宋体" w:eastAsia="宋体" w:hAnsi="宋体" w:cs="宋体"/>
          <w:kern w:val="0"/>
          <w:sz w:val="15"/>
          <w:szCs w:val="15"/>
        </w:rPr>
        <w:t xml:space="preserve"> secret 5 $1$Aqim$lOncxmeyz22T3WE4t5XYa1</w:t>
      </w:r>
      <w:r w:rsidRPr="000260FE">
        <w:rPr>
          <w:rFonts w:ascii="宋体" w:eastAsia="宋体" w:hAnsi="宋体" w:cs="宋体"/>
          <w:kern w:val="0"/>
          <w:sz w:val="15"/>
          <w:szCs w:val="15"/>
        </w:rPr>
        <w:br/>
        <w:t xml:space="preserve">enable password </w:t>
      </w:r>
      <w:proofErr w:type="spellStart"/>
      <w:r w:rsidRPr="000260FE">
        <w:rPr>
          <w:rFonts w:ascii="宋体" w:eastAsia="宋体" w:hAnsi="宋体" w:cs="宋体"/>
          <w:kern w:val="0"/>
          <w:sz w:val="15"/>
          <w:szCs w:val="15"/>
        </w:rPr>
        <w:t>sse</w:t>
      </w:r>
      <w:proofErr w:type="spellEnd"/>
      <w:r w:rsidRPr="000260FE">
        <w:rPr>
          <w:rFonts w:ascii="宋体" w:eastAsia="宋体" w:hAnsi="宋体" w:cs="宋体"/>
          <w:kern w:val="0"/>
          <w:sz w:val="15"/>
          <w:szCs w:val="15"/>
        </w:rPr>
        <w:br/>
        <w:t>!</w:t>
      </w:r>
      <w:r w:rsidRPr="000260FE">
        <w:rPr>
          <w:rFonts w:ascii="宋体" w:eastAsia="宋体" w:hAnsi="宋体" w:cs="宋体"/>
          <w:kern w:val="0"/>
          <w:sz w:val="15"/>
          <w:szCs w:val="15"/>
        </w:rPr>
        <w:br/>
        <w:t>!</w:t>
      </w:r>
      <w:r w:rsidRPr="000260FE">
        <w:rPr>
          <w:rFonts w:ascii="宋体" w:eastAsia="宋体" w:hAnsi="宋体" w:cs="宋体"/>
          <w:kern w:val="0"/>
          <w:sz w:val="15"/>
          <w:szCs w:val="15"/>
        </w:rPr>
        <w:br/>
      </w:r>
      <w:proofErr w:type="gramStart"/>
      <w:r w:rsidRPr="000260FE">
        <w:rPr>
          <w:rFonts w:ascii="宋体" w:eastAsia="宋体" w:hAnsi="宋体" w:cs="宋体"/>
          <w:kern w:val="0"/>
          <w:sz w:val="15"/>
          <w:szCs w:val="15"/>
        </w:rPr>
        <w:t>interface</w:t>
      </w:r>
      <w:proofErr w:type="gramEnd"/>
      <w:r w:rsidRPr="000260FE">
        <w:rPr>
          <w:rFonts w:ascii="宋体" w:eastAsia="宋体" w:hAnsi="宋体" w:cs="宋体"/>
          <w:kern w:val="0"/>
          <w:sz w:val="15"/>
          <w:szCs w:val="15"/>
        </w:rPr>
        <w:t xml:space="preserve"> Ethernet0</w:t>
      </w:r>
      <w:r w:rsidRPr="000260FE">
        <w:rPr>
          <w:rFonts w:ascii="宋体" w:eastAsia="宋体" w:hAnsi="宋体" w:cs="宋体"/>
          <w:kern w:val="0"/>
          <w:sz w:val="15"/>
          <w:szCs w:val="15"/>
        </w:rPr>
        <w:br/>
      </w:r>
      <w:proofErr w:type="spellStart"/>
      <w:r w:rsidRPr="000260FE">
        <w:rPr>
          <w:rFonts w:ascii="宋体" w:eastAsia="宋体" w:hAnsi="宋体" w:cs="宋体"/>
          <w:kern w:val="0"/>
          <w:sz w:val="15"/>
          <w:szCs w:val="15"/>
        </w:rPr>
        <w:t>ip</w:t>
      </w:r>
      <w:proofErr w:type="spellEnd"/>
      <w:r w:rsidRPr="000260FE">
        <w:rPr>
          <w:rFonts w:ascii="宋体" w:eastAsia="宋体" w:hAnsi="宋体" w:cs="宋体"/>
          <w:kern w:val="0"/>
          <w:sz w:val="15"/>
          <w:szCs w:val="15"/>
        </w:rPr>
        <w:t xml:space="preserve"> address 218.*.*.254 255.255.255.0 </w:t>
      </w:r>
      <w:r w:rsidRPr="000260FE">
        <w:rPr>
          <w:rFonts w:ascii="宋体" w:eastAsia="宋体" w:hAnsi="宋体" w:cs="宋体"/>
          <w:b/>
          <w:bCs/>
          <w:kern w:val="0"/>
          <w:sz w:val="15"/>
          <w:szCs w:val="15"/>
        </w:rPr>
        <w:t xml:space="preserve">( 填入券商的实际地址 ) </w:t>
      </w:r>
      <w:r w:rsidRPr="000260FE">
        <w:rPr>
          <w:rFonts w:ascii="宋体" w:eastAsia="宋体" w:hAnsi="宋体" w:cs="宋体"/>
          <w:kern w:val="0"/>
          <w:sz w:val="15"/>
          <w:szCs w:val="15"/>
        </w:rPr>
        <w:br/>
        <w:t>!</w:t>
      </w:r>
      <w:r w:rsidRPr="000260FE">
        <w:rPr>
          <w:rFonts w:ascii="宋体" w:eastAsia="宋体" w:hAnsi="宋体" w:cs="宋体"/>
          <w:kern w:val="0"/>
          <w:sz w:val="15"/>
          <w:szCs w:val="15"/>
        </w:rPr>
        <w:br/>
      </w:r>
      <w:proofErr w:type="gramStart"/>
      <w:r w:rsidRPr="000260FE">
        <w:rPr>
          <w:rFonts w:ascii="宋体" w:eastAsia="宋体" w:hAnsi="宋体" w:cs="宋体"/>
          <w:kern w:val="0"/>
          <w:sz w:val="15"/>
          <w:szCs w:val="15"/>
        </w:rPr>
        <w:t>interface</w:t>
      </w:r>
      <w:proofErr w:type="gramEnd"/>
      <w:r w:rsidRPr="000260FE">
        <w:rPr>
          <w:rFonts w:ascii="宋体" w:eastAsia="宋体" w:hAnsi="宋体" w:cs="宋体"/>
          <w:kern w:val="0"/>
          <w:sz w:val="15"/>
          <w:szCs w:val="15"/>
        </w:rPr>
        <w:t xml:space="preserve"> Serial0</w:t>
      </w:r>
      <w:r w:rsidRPr="000260FE">
        <w:rPr>
          <w:rFonts w:ascii="宋体" w:eastAsia="宋体" w:hAnsi="宋体" w:cs="宋体"/>
          <w:kern w:val="0"/>
          <w:sz w:val="15"/>
          <w:szCs w:val="15"/>
        </w:rPr>
        <w:br/>
      </w:r>
      <w:proofErr w:type="spellStart"/>
      <w:r w:rsidRPr="000260FE">
        <w:rPr>
          <w:rFonts w:ascii="宋体" w:eastAsia="宋体" w:hAnsi="宋体" w:cs="宋体"/>
          <w:kern w:val="0"/>
          <w:sz w:val="15"/>
          <w:szCs w:val="15"/>
        </w:rPr>
        <w:t>ip</w:t>
      </w:r>
      <w:proofErr w:type="spellEnd"/>
      <w:r w:rsidRPr="000260FE">
        <w:rPr>
          <w:rFonts w:ascii="宋体" w:eastAsia="宋体" w:hAnsi="宋体" w:cs="宋体"/>
          <w:kern w:val="0"/>
          <w:sz w:val="15"/>
          <w:szCs w:val="15"/>
        </w:rPr>
        <w:t xml:space="preserve"> address *.*.1.1 255.255.0.0</w:t>
      </w:r>
      <w:r w:rsidRPr="000260FE">
        <w:rPr>
          <w:rFonts w:ascii="宋体" w:eastAsia="宋体" w:hAnsi="宋体" w:cs="宋体"/>
          <w:kern w:val="0"/>
          <w:sz w:val="15"/>
          <w:szCs w:val="15"/>
        </w:rPr>
        <w:br/>
        <w:t>no fair-queue</w:t>
      </w:r>
      <w:r w:rsidRPr="000260FE">
        <w:rPr>
          <w:rFonts w:ascii="宋体" w:eastAsia="宋体" w:hAnsi="宋体" w:cs="宋体"/>
          <w:kern w:val="0"/>
          <w:sz w:val="15"/>
          <w:szCs w:val="15"/>
        </w:rPr>
        <w:br/>
        <w:t>!</w:t>
      </w:r>
      <w:r w:rsidRPr="000260FE">
        <w:rPr>
          <w:rFonts w:ascii="宋体" w:eastAsia="宋体" w:hAnsi="宋体" w:cs="宋体"/>
          <w:kern w:val="0"/>
          <w:sz w:val="15"/>
          <w:szCs w:val="15"/>
        </w:rPr>
        <w:br/>
      </w:r>
      <w:proofErr w:type="gramStart"/>
      <w:r w:rsidRPr="000260FE">
        <w:rPr>
          <w:rFonts w:ascii="宋体" w:eastAsia="宋体" w:hAnsi="宋体" w:cs="宋体"/>
          <w:kern w:val="0"/>
          <w:sz w:val="15"/>
          <w:szCs w:val="15"/>
        </w:rPr>
        <w:t>interface</w:t>
      </w:r>
      <w:proofErr w:type="gramEnd"/>
      <w:r w:rsidRPr="000260FE">
        <w:rPr>
          <w:rFonts w:ascii="宋体" w:eastAsia="宋体" w:hAnsi="宋体" w:cs="宋体"/>
          <w:kern w:val="0"/>
          <w:sz w:val="15"/>
          <w:szCs w:val="15"/>
        </w:rPr>
        <w:t xml:space="preserve"> Serial1</w:t>
      </w:r>
      <w:r w:rsidRPr="000260FE">
        <w:rPr>
          <w:rFonts w:ascii="宋体" w:eastAsia="宋体" w:hAnsi="宋体" w:cs="宋体"/>
          <w:kern w:val="0"/>
          <w:sz w:val="15"/>
          <w:szCs w:val="15"/>
        </w:rPr>
        <w:br/>
      </w:r>
      <w:proofErr w:type="spellStart"/>
      <w:r w:rsidRPr="000260FE">
        <w:rPr>
          <w:rFonts w:ascii="宋体" w:eastAsia="宋体" w:hAnsi="宋体" w:cs="宋体"/>
          <w:kern w:val="0"/>
          <w:sz w:val="15"/>
          <w:szCs w:val="15"/>
        </w:rPr>
        <w:t>ip</w:t>
      </w:r>
      <w:proofErr w:type="spellEnd"/>
      <w:r w:rsidRPr="000260FE">
        <w:rPr>
          <w:rFonts w:ascii="宋体" w:eastAsia="宋体" w:hAnsi="宋体" w:cs="宋体"/>
          <w:kern w:val="0"/>
          <w:sz w:val="15"/>
          <w:szCs w:val="15"/>
        </w:rPr>
        <w:t xml:space="preserve"> address *.*.1.3 255.255.0.0</w:t>
      </w:r>
      <w:r w:rsidRPr="000260FE">
        <w:rPr>
          <w:rFonts w:ascii="宋体" w:eastAsia="宋体" w:hAnsi="宋体" w:cs="宋体"/>
          <w:kern w:val="0"/>
          <w:sz w:val="15"/>
          <w:szCs w:val="15"/>
        </w:rPr>
        <w:br/>
      </w:r>
      <w:r w:rsidRPr="000260FE">
        <w:rPr>
          <w:rFonts w:ascii="宋体" w:eastAsia="宋体" w:hAnsi="宋体" w:cs="宋体"/>
          <w:kern w:val="0"/>
          <w:sz w:val="15"/>
          <w:szCs w:val="15"/>
        </w:rPr>
        <w:br/>
      </w:r>
      <w:r w:rsidRPr="000260FE">
        <w:rPr>
          <w:rFonts w:ascii="宋体" w:eastAsia="宋体" w:hAnsi="宋体" w:cs="宋体"/>
          <w:kern w:val="0"/>
          <w:sz w:val="15"/>
          <w:szCs w:val="15"/>
        </w:rPr>
        <w:lastRenderedPageBreak/>
        <w:t>!</w:t>
      </w:r>
      <w:r w:rsidRPr="000260FE">
        <w:rPr>
          <w:rFonts w:ascii="宋体" w:eastAsia="宋体" w:hAnsi="宋体" w:cs="宋体"/>
          <w:kern w:val="0"/>
          <w:sz w:val="15"/>
          <w:szCs w:val="15"/>
        </w:rPr>
        <w:br/>
        <w:t xml:space="preserve">router </w:t>
      </w:r>
      <w:proofErr w:type="spellStart"/>
      <w:r w:rsidRPr="000260FE">
        <w:rPr>
          <w:rFonts w:ascii="宋体" w:eastAsia="宋体" w:hAnsi="宋体" w:cs="宋体"/>
          <w:kern w:val="0"/>
          <w:sz w:val="15"/>
          <w:szCs w:val="15"/>
        </w:rPr>
        <w:t>eigrp</w:t>
      </w:r>
      <w:proofErr w:type="spellEnd"/>
      <w:r w:rsidRPr="000260FE">
        <w:rPr>
          <w:rFonts w:ascii="宋体" w:eastAsia="宋体" w:hAnsi="宋体" w:cs="宋体"/>
          <w:kern w:val="0"/>
          <w:sz w:val="15"/>
          <w:szCs w:val="15"/>
        </w:rPr>
        <w:t xml:space="preserve"> ** </w:t>
      </w:r>
      <w:r w:rsidRPr="000260FE">
        <w:rPr>
          <w:rFonts w:ascii="宋体" w:eastAsia="宋体" w:hAnsi="宋体" w:cs="宋体"/>
          <w:b/>
          <w:bCs/>
          <w:kern w:val="0"/>
          <w:sz w:val="15"/>
          <w:szCs w:val="15"/>
        </w:rPr>
        <w:t xml:space="preserve">( 填入券商的实际路由协议 ) </w:t>
      </w:r>
      <w:r w:rsidRPr="000260FE">
        <w:rPr>
          <w:rFonts w:ascii="宋体" w:eastAsia="宋体" w:hAnsi="宋体" w:cs="宋体"/>
          <w:kern w:val="0"/>
          <w:sz w:val="15"/>
          <w:szCs w:val="15"/>
        </w:rPr>
        <w:br/>
        <w:t>network 218.*.*.0</w:t>
      </w:r>
      <w:r w:rsidRPr="000260FE">
        <w:rPr>
          <w:rFonts w:ascii="宋体" w:eastAsia="宋体" w:hAnsi="宋体" w:cs="宋体"/>
          <w:kern w:val="0"/>
          <w:sz w:val="15"/>
          <w:szCs w:val="15"/>
        </w:rPr>
        <w:br/>
        <w:t>network *.*.0.0</w:t>
      </w:r>
      <w:r w:rsidRPr="000260FE">
        <w:rPr>
          <w:rFonts w:ascii="宋体" w:eastAsia="宋体" w:hAnsi="宋体" w:cs="宋体"/>
          <w:kern w:val="0"/>
          <w:sz w:val="15"/>
          <w:szCs w:val="15"/>
        </w:rPr>
        <w:br/>
        <w:t>!</w:t>
      </w:r>
      <w:r w:rsidRPr="000260FE">
        <w:rPr>
          <w:rFonts w:ascii="宋体" w:eastAsia="宋体" w:hAnsi="宋体" w:cs="宋体"/>
          <w:kern w:val="0"/>
          <w:sz w:val="15"/>
          <w:szCs w:val="15"/>
        </w:rPr>
        <w:br/>
      </w:r>
      <w:proofErr w:type="spellStart"/>
      <w:proofErr w:type="gramStart"/>
      <w:r w:rsidRPr="000260FE">
        <w:rPr>
          <w:rFonts w:ascii="宋体" w:eastAsia="宋体" w:hAnsi="宋体" w:cs="宋体"/>
          <w:kern w:val="0"/>
          <w:sz w:val="15"/>
          <w:szCs w:val="15"/>
        </w:rPr>
        <w:t>snmp</w:t>
      </w:r>
      <w:proofErr w:type="spellEnd"/>
      <w:r w:rsidRPr="000260FE">
        <w:rPr>
          <w:rFonts w:ascii="宋体" w:eastAsia="宋体" w:hAnsi="宋体" w:cs="宋体"/>
          <w:kern w:val="0"/>
          <w:sz w:val="15"/>
          <w:szCs w:val="15"/>
        </w:rPr>
        <w:t>-server</w:t>
      </w:r>
      <w:proofErr w:type="gramEnd"/>
      <w:r w:rsidRPr="000260FE">
        <w:rPr>
          <w:rFonts w:ascii="宋体" w:eastAsia="宋体" w:hAnsi="宋体" w:cs="宋体"/>
          <w:kern w:val="0"/>
          <w:sz w:val="15"/>
          <w:szCs w:val="15"/>
        </w:rPr>
        <w:t xml:space="preserve"> community public RO</w:t>
      </w:r>
      <w:r w:rsidRPr="000260FE">
        <w:rPr>
          <w:rFonts w:ascii="宋体" w:eastAsia="宋体" w:hAnsi="宋体" w:cs="宋体"/>
          <w:kern w:val="0"/>
          <w:sz w:val="15"/>
          <w:szCs w:val="15"/>
        </w:rPr>
        <w:br/>
        <w:t>!</w:t>
      </w:r>
      <w:r w:rsidRPr="000260FE">
        <w:rPr>
          <w:rFonts w:ascii="宋体" w:eastAsia="宋体" w:hAnsi="宋体" w:cs="宋体"/>
          <w:kern w:val="0"/>
          <w:sz w:val="15"/>
          <w:szCs w:val="15"/>
        </w:rPr>
        <w:br/>
      </w:r>
      <w:proofErr w:type="gramStart"/>
      <w:r w:rsidRPr="000260FE">
        <w:rPr>
          <w:rFonts w:ascii="宋体" w:eastAsia="宋体" w:hAnsi="宋体" w:cs="宋体"/>
          <w:kern w:val="0"/>
          <w:sz w:val="15"/>
          <w:szCs w:val="15"/>
        </w:rPr>
        <w:t>line</w:t>
      </w:r>
      <w:proofErr w:type="gramEnd"/>
      <w:r w:rsidRPr="000260FE">
        <w:rPr>
          <w:rFonts w:ascii="宋体" w:eastAsia="宋体" w:hAnsi="宋体" w:cs="宋体"/>
          <w:kern w:val="0"/>
          <w:sz w:val="15"/>
          <w:szCs w:val="15"/>
        </w:rPr>
        <w:t xml:space="preserve"> con 0</w:t>
      </w:r>
      <w:r w:rsidRPr="000260FE">
        <w:rPr>
          <w:rFonts w:ascii="宋体" w:eastAsia="宋体" w:hAnsi="宋体" w:cs="宋体"/>
          <w:kern w:val="0"/>
          <w:sz w:val="15"/>
          <w:szCs w:val="15"/>
        </w:rPr>
        <w:br/>
        <w:t>line aux 0</w:t>
      </w:r>
      <w:r w:rsidRPr="000260FE">
        <w:rPr>
          <w:rFonts w:ascii="宋体" w:eastAsia="宋体" w:hAnsi="宋体" w:cs="宋体"/>
          <w:kern w:val="0"/>
          <w:sz w:val="15"/>
          <w:szCs w:val="15"/>
        </w:rPr>
        <w:br/>
        <w:t>transport input all</w:t>
      </w:r>
      <w:r w:rsidRPr="000260FE">
        <w:rPr>
          <w:rFonts w:ascii="宋体" w:eastAsia="宋体" w:hAnsi="宋体" w:cs="宋体"/>
          <w:kern w:val="0"/>
          <w:sz w:val="15"/>
          <w:szCs w:val="15"/>
        </w:rPr>
        <w:br/>
        <w:t xml:space="preserve">line </w:t>
      </w:r>
      <w:proofErr w:type="spellStart"/>
      <w:r w:rsidRPr="000260FE">
        <w:rPr>
          <w:rFonts w:ascii="宋体" w:eastAsia="宋体" w:hAnsi="宋体" w:cs="宋体"/>
          <w:kern w:val="0"/>
          <w:sz w:val="15"/>
          <w:szCs w:val="15"/>
        </w:rPr>
        <w:t>vty</w:t>
      </w:r>
      <w:proofErr w:type="spellEnd"/>
      <w:r w:rsidRPr="000260FE">
        <w:rPr>
          <w:rFonts w:ascii="宋体" w:eastAsia="宋体" w:hAnsi="宋体" w:cs="宋体"/>
          <w:kern w:val="0"/>
          <w:sz w:val="15"/>
          <w:szCs w:val="15"/>
        </w:rPr>
        <w:t xml:space="preserve"> 0 4</w:t>
      </w:r>
      <w:r w:rsidRPr="000260FE">
        <w:rPr>
          <w:rFonts w:ascii="宋体" w:eastAsia="宋体" w:hAnsi="宋体" w:cs="宋体"/>
          <w:kern w:val="0"/>
          <w:sz w:val="15"/>
          <w:szCs w:val="15"/>
        </w:rPr>
        <w:br/>
        <w:t xml:space="preserve">password *** </w:t>
      </w:r>
      <w:r w:rsidRPr="000260FE">
        <w:rPr>
          <w:rFonts w:ascii="宋体" w:eastAsia="宋体" w:hAnsi="宋体" w:cs="宋体"/>
          <w:kern w:val="0"/>
          <w:sz w:val="15"/>
          <w:szCs w:val="15"/>
        </w:rPr>
        <w:br/>
        <w:t>login</w:t>
      </w:r>
      <w:r w:rsidRPr="000260FE">
        <w:rPr>
          <w:rFonts w:ascii="宋体" w:eastAsia="宋体" w:hAnsi="宋体" w:cs="宋体"/>
          <w:kern w:val="0"/>
          <w:sz w:val="15"/>
          <w:szCs w:val="15"/>
        </w:rPr>
        <w:br/>
        <w:t>!</w:t>
      </w:r>
      <w:r w:rsidRPr="000260FE">
        <w:rPr>
          <w:rFonts w:ascii="宋体" w:eastAsia="宋体" w:hAnsi="宋体" w:cs="宋体"/>
          <w:kern w:val="0"/>
          <w:sz w:val="15"/>
          <w:szCs w:val="15"/>
        </w:rPr>
        <w:br/>
      </w:r>
      <w:proofErr w:type="gramStart"/>
      <w:r w:rsidRPr="000260FE">
        <w:rPr>
          <w:rFonts w:ascii="宋体" w:eastAsia="宋体" w:hAnsi="宋体" w:cs="宋体"/>
          <w:kern w:val="0"/>
          <w:sz w:val="15"/>
          <w:szCs w:val="15"/>
        </w:rPr>
        <w:t>end</w:t>
      </w:r>
      <w:proofErr w:type="gramEnd"/>
    </w:p>
    <w:p w:rsidR="00AB2F5B" w:rsidRPr="00AC1EB7" w:rsidRDefault="00AB2F5B" w:rsidP="00AB2F5B"/>
    <w:p w:rsidR="00801262" w:rsidRPr="00AB2F5B" w:rsidRDefault="00801262" w:rsidP="00801262">
      <w:pPr>
        <w:widowControl/>
        <w:jc w:val="left"/>
      </w:pPr>
    </w:p>
    <w:p w:rsidR="00801262" w:rsidRDefault="00801262" w:rsidP="00801262">
      <w:pPr>
        <w:widowControl/>
        <w:jc w:val="left"/>
      </w:pPr>
    </w:p>
    <w:p w:rsidR="00801262" w:rsidRDefault="00801262" w:rsidP="00801262">
      <w:pPr>
        <w:widowControl/>
        <w:jc w:val="left"/>
      </w:pPr>
    </w:p>
    <w:p w:rsidR="00801262" w:rsidRDefault="00801262" w:rsidP="00801262">
      <w:pPr>
        <w:widowControl/>
        <w:jc w:val="left"/>
      </w:pPr>
    </w:p>
    <w:p w:rsidR="00801262" w:rsidRPr="00F5521E" w:rsidRDefault="00801262" w:rsidP="00801262">
      <w:pPr>
        <w:widowControl/>
        <w:jc w:val="left"/>
        <w:rPr>
          <w:rFonts w:ascii="宋体" w:eastAsia="宋体" w:hAnsi="宋体" w:cs="宋体"/>
          <w:kern w:val="0"/>
          <w:sz w:val="24"/>
          <w:szCs w:val="24"/>
        </w:rPr>
      </w:pPr>
    </w:p>
    <w:p w:rsidR="00801262" w:rsidRDefault="00801262" w:rsidP="00801262">
      <w:pPr>
        <w:widowControl/>
        <w:spacing w:before="100" w:beforeAutospacing="1" w:after="100" w:afterAutospacing="1" w:line="300" w:lineRule="atLeast"/>
        <w:jc w:val="left"/>
        <w:rPr>
          <w:rFonts w:ascii="宋体" w:eastAsia="宋体" w:hAnsi="宋体" w:cs="宋体"/>
          <w:b/>
          <w:bCs/>
          <w:color w:val="1A3989"/>
          <w:kern w:val="0"/>
          <w:sz w:val="18"/>
          <w:szCs w:val="18"/>
        </w:rPr>
      </w:pPr>
      <w:proofErr w:type="gramStart"/>
      <w:r>
        <w:rPr>
          <w:rFonts w:ascii="宋体" w:eastAsia="宋体" w:hAnsi="宋体" w:cs="宋体" w:hint="eastAsia"/>
          <w:b/>
          <w:bCs/>
          <w:color w:val="1A3989"/>
          <w:kern w:val="0"/>
          <w:sz w:val="18"/>
          <w:szCs w:val="18"/>
        </w:rPr>
        <w:t>地面</w:t>
      </w:r>
      <w:r w:rsidRPr="00F5521E">
        <w:rPr>
          <w:rFonts w:ascii="宋体" w:eastAsia="宋体" w:hAnsi="宋体" w:cs="宋体"/>
          <w:b/>
          <w:bCs/>
          <w:color w:val="1A3989"/>
          <w:kern w:val="0"/>
          <w:sz w:val="18"/>
          <w:szCs w:val="18"/>
        </w:rPr>
        <w:t>网</w:t>
      </w:r>
      <w:proofErr w:type="gramEnd"/>
      <w:r w:rsidRPr="00F5521E">
        <w:rPr>
          <w:rFonts w:ascii="宋体" w:eastAsia="宋体" w:hAnsi="宋体" w:cs="宋体"/>
          <w:b/>
          <w:bCs/>
          <w:color w:val="1A3989"/>
          <w:kern w:val="0"/>
          <w:sz w:val="18"/>
          <w:szCs w:val="18"/>
        </w:rPr>
        <w:t>主要业务：</w:t>
      </w:r>
    </w:p>
    <w:p w:rsidR="00801262" w:rsidRDefault="00801262" w:rsidP="00801262">
      <w:pPr>
        <w:widowControl/>
        <w:spacing w:before="100" w:beforeAutospacing="1" w:after="100" w:afterAutospacing="1" w:line="300" w:lineRule="atLeast"/>
        <w:jc w:val="left"/>
        <w:rPr>
          <w:rFonts w:ascii="宋体" w:eastAsia="宋体" w:hAnsi="宋体" w:cs="宋体"/>
          <w:b/>
          <w:bCs/>
          <w:color w:val="1A3989"/>
          <w:kern w:val="0"/>
          <w:sz w:val="18"/>
          <w:szCs w:val="18"/>
        </w:rPr>
      </w:pPr>
      <w:r>
        <w:rPr>
          <w:rFonts w:ascii="宋体" w:eastAsia="宋体" w:hAnsi="宋体" w:cs="宋体" w:hint="eastAsia"/>
          <w:b/>
          <w:bCs/>
          <w:color w:val="1A3989"/>
          <w:kern w:val="0"/>
          <w:sz w:val="18"/>
          <w:szCs w:val="18"/>
        </w:rPr>
        <w:t>SDH接入</w:t>
      </w:r>
    </w:p>
    <w:p w:rsidR="00801262" w:rsidRPr="007814A9" w:rsidRDefault="00801262" w:rsidP="00801262">
      <w:pPr>
        <w:pStyle w:val="a5"/>
        <w:widowControl/>
        <w:numPr>
          <w:ilvl w:val="0"/>
          <w:numId w:val="1"/>
        </w:numPr>
        <w:spacing w:line="360" w:lineRule="auto"/>
        <w:ind w:firstLineChars="0"/>
        <w:jc w:val="left"/>
        <w:rPr>
          <w:rFonts w:asciiTheme="minorEastAsia" w:hAnsiTheme="minorEastAsia" w:cs="宋体"/>
          <w:kern w:val="0"/>
          <w:sz w:val="24"/>
          <w:szCs w:val="24"/>
        </w:rPr>
      </w:pPr>
      <w:r w:rsidRPr="007814A9">
        <w:rPr>
          <w:rFonts w:asciiTheme="minorEastAsia" w:hAnsiTheme="minorEastAsia" w:cs="宋体"/>
          <w:kern w:val="0"/>
          <w:sz w:val="24"/>
          <w:szCs w:val="24"/>
        </w:rPr>
        <w:t xml:space="preserve">A、B股的交易业务； </w:t>
      </w:r>
    </w:p>
    <w:p w:rsidR="00801262" w:rsidRDefault="00801262" w:rsidP="00801262">
      <w:pPr>
        <w:pStyle w:val="a5"/>
        <w:widowControl/>
        <w:numPr>
          <w:ilvl w:val="0"/>
          <w:numId w:val="1"/>
        </w:numPr>
        <w:spacing w:line="360" w:lineRule="auto"/>
        <w:ind w:firstLineChars="0"/>
        <w:jc w:val="left"/>
        <w:rPr>
          <w:rFonts w:asciiTheme="minorEastAsia" w:hAnsiTheme="minorEastAsia" w:cs="宋体"/>
          <w:kern w:val="0"/>
          <w:sz w:val="24"/>
          <w:szCs w:val="24"/>
        </w:rPr>
      </w:pPr>
      <w:r w:rsidRPr="007814A9">
        <w:rPr>
          <w:rFonts w:asciiTheme="minorEastAsia" w:hAnsiTheme="minorEastAsia" w:cs="宋体"/>
          <w:kern w:val="0"/>
          <w:sz w:val="24"/>
          <w:szCs w:val="24"/>
        </w:rPr>
        <w:t>A、B股票交易即时成交回报；</w:t>
      </w:r>
    </w:p>
    <w:p w:rsidR="00801262" w:rsidRPr="007814A9" w:rsidRDefault="00801262" w:rsidP="00801262">
      <w:pPr>
        <w:pStyle w:val="a5"/>
        <w:widowControl/>
        <w:numPr>
          <w:ilvl w:val="0"/>
          <w:numId w:val="1"/>
        </w:numPr>
        <w:spacing w:line="360" w:lineRule="auto"/>
        <w:ind w:firstLineChars="0"/>
        <w:jc w:val="left"/>
        <w:rPr>
          <w:rFonts w:asciiTheme="minorEastAsia" w:hAnsiTheme="minorEastAsia" w:cs="宋体"/>
          <w:kern w:val="0"/>
          <w:sz w:val="24"/>
          <w:szCs w:val="24"/>
        </w:rPr>
      </w:pPr>
      <w:r w:rsidRPr="007814A9">
        <w:rPr>
          <w:rFonts w:asciiTheme="minorEastAsia" w:hAnsiTheme="minorEastAsia" w:cs="宋体"/>
          <w:kern w:val="0"/>
          <w:sz w:val="24"/>
          <w:szCs w:val="24"/>
        </w:rPr>
        <w:t>A、B股票交易</w:t>
      </w:r>
      <w:r>
        <w:rPr>
          <w:rFonts w:asciiTheme="minorEastAsia" w:hAnsiTheme="minorEastAsia" w:cs="宋体" w:hint="eastAsia"/>
          <w:kern w:val="0"/>
          <w:sz w:val="24"/>
          <w:szCs w:val="24"/>
        </w:rPr>
        <w:t>过户</w:t>
      </w:r>
      <w:r w:rsidRPr="007814A9">
        <w:rPr>
          <w:rFonts w:asciiTheme="minorEastAsia" w:hAnsiTheme="minorEastAsia" w:cs="宋体" w:hint="eastAsia"/>
          <w:kern w:val="0"/>
          <w:sz w:val="24"/>
          <w:szCs w:val="24"/>
        </w:rPr>
        <w:t>数据</w:t>
      </w:r>
      <w:r w:rsidRPr="007814A9">
        <w:rPr>
          <w:rFonts w:asciiTheme="minorEastAsia" w:hAnsiTheme="minorEastAsia" w:cs="宋体"/>
          <w:kern w:val="0"/>
          <w:sz w:val="24"/>
          <w:szCs w:val="24"/>
        </w:rPr>
        <w:t>；</w:t>
      </w:r>
    </w:p>
    <w:p w:rsidR="00801262" w:rsidRPr="007814A9" w:rsidRDefault="00801262" w:rsidP="00801262">
      <w:pPr>
        <w:widowControl/>
        <w:spacing w:line="360" w:lineRule="auto"/>
        <w:ind w:firstLine="375"/>
        <w:jc w:val="left"/>
        <w:rPr>
          <w:rFonts w:asciiTheme="minorEastAsia" w:hAnsiTheme="minorEastAsia" w:cs="宋体"/>
          <w:kern w:val="0"/>
          <w:sz w:val="24"/>
          <w:szCs w:val="24"/>
        </w:rPr>
      </w:pPr>
      <w:r>
        <w:rPr>
          <w:rFonts w:asciiTheme="minorEastAsia" w:hAnsiTheme="minorEastAsia" w:cs="宋体" w:hint="eastAsia"/>
          <w:kern w:val="0"/>
          <w:sz w:val="24"/>
          <w:szCs w:val="24"/>
        </w:rPr>
        <w:t>4</w:t>
      </w:r>
      <w:r w:rsidRPr="007814A9">
        <w:rPr>
          <w:rFonts w:asciiTheme="minorEastAsia" w:hAnsiTheme="minorEastAsia" w:cs="宋体"/>
          <w:kern w:val="0"/>
          <w:sz w:val="24"/>
          <w:szCs w:val="24"/>
        </w:rPr>
        <w:t xml:space="preserve">. 发送证券交易行情； </w:t>
      </w:r>
    </w:p>
    <w:p w:rsidR="00801262" w:rsidRPr="007814A9" w:rsidRDefault="00801262" w:rsidP="00801262">
      <w:pPr>
        <w:widowControl/>
        <w:spacing w:line="360" w:lineRule="auto"/>
        <w:ind w:firstLine="375"/>
        <w:jc w:val="left"/>
        <w:rPr>
          <w:rFonts w:asciiTheme="minorEastAsia" w:hAnsiTheme="minorEastAsia" w:cs="宋体"/>
          <w:kern w:val="0"/>
          <w:sz w:val="24"/>
          <w:szCs w:val="24"/>
        </w:rPr>
      </w:pPr>
      <w:r>
        <w:rPr>
          <w:rFonts w:asciiTheme="minorEastAsia" w:hAnsiTheme="minorEastAsia" w:cs="宋体" w:hint="eastAsia"/>
          <w:kern w:val="0"/>
          <w:sz w:val="24"/>
          <w:szCs w:val="24"/>
        </w:rPr>
        <w:t>5</w:t>
      </w:r>
      <w:r w:rsidRPr="007814A9">
        <w:rPr>
          <w:rFonts w:asciiTheme="minorEastAsia" w:hAnsiTheme="minorEastAsia" w:cs="宋体"/>
          <w:kern w:val="0"/>
          <w:sz w:val="24"/>
          <w:szCs w:val="24"/>
        </w:rPr>
        <w:t xml:space="preserve">. </w:t>
      </w:r>
      <w:r w:rsidRPr="007814A9">
        <w:rPr>
          <w:rFonts w:asciiTheme="minorEastAsia" w:hAnsiTheme="minorEastAsia" w:cs="宋体" w:hint="eastAsia"/>
          <w:kern w:val="0"/>
          <w:sz w:val="24"/>
          <w:szCs w:val="24"/>
        </w:rPr>
        <w:t>接入综合业务平台开展</w:t>
      </w:r>
      <w:r w:rsidRPr="007814A9">
        <w:rPr>
          <w:rFonts w:asciiTheme="minorEastAsia" w:hAnsiTheme="minorEastAsia" w:cs="宋体"/>
          <w:kern w:val="0"/>
          <w:sz w:val="24"/>
          <w:szCs w:val="24"/>
        </w:rPr>
        <w:t>大宗交易</w:t>
      </w:r>
      <w:r>
        <w:rPr>
          <w:rFonts w:asciiTheme="minorEastAsia" w:hAnsiTheme="minorEastAsia" w:cs="宋体" w:hint="eastAsia"/>
          <w:kern w:val="0"/>
          <w:sz w:val="24"/>
          <w:szCs w:val="24"/>
        </w:rPr>
        <w:t>等</w:t>
      </w:r>
      <w:r w:rsidRPr="007814A9">
        <w:rPr>
          <w:rFonts w:asciiTheme="minorEastAsia" w:hAnsiTheme="minorEastAsia" w:cs="宋体" w:hint="eastAsia"/>
          <w:kern w:val="0"/>
          <w:sz w:val="24"/>
          <w:szCs w:val="24"/>
        </w:rPr>
        <w:t>业务</w:t>
      </w:r>
      <w:r w:rsidRPr="007814A9">
        <w:rPr>
          <w:rFonts w:asciiTheme="minorEastAsia" w:hAnsiTheme="minorEastAsia" w:cs="宋体"/>
          <w:kern w:val="0"/>
          <w:sz w:val="24"/>
          <w:szCs w:val="24"/>
        </w:rPr>
        <w:t>；</w:t>
      </w:r>
    </w:p>
    <w:p w:rsidR="00801262" w:rsidRPr="007814A9" w:rsidRDefault="00801262" w:rsidP="00801262">
      <w:pPr>
        <w:widowControl/>
        <w:spacing w:line="360" w:lineRule="auto"/>
        <w:ind w:firstLine="375"/>
        <w:jc w:val="left"/>
        <w:rPr>
          <w:rFonts w:asciiTheme="minorEastAsia" w:hAnsiTheme="minorEastAsia" w:cs="宋体"/>
          <w:kern w:val="0"/>
          <w:sz w:val="24"/>
          <w:szCs w:val="24"/>
        </w:rPr>
      </w:pPr>
      <w:r>
        <w:rPr>
          <w:rFonts w:asciiTheme="minorEastAsia" w:hAnsiTheme="minorEastAsia" w:cs="宋体" w:hint="eastAsia"/>
          <w:kern w:val="0"/>
          <w:sz w:val="24"/>
          <w:szCs w:val="24"/>
        </w:rPr>
        <w:t>6</w:t>
      </w:r>
      <w:r w:rsidRPr="007814A9">
        <w:rPr>
          <w:rFonts w:asciiTheme="minorEastAsia" w:hAnsiTheme="minorEastAsia" w:cs="宋体" w:hint="eastAsia"/>
          <w:kern w:val="0"/>
          <w:sz w:val="24"/>
          <w:szCs w:val="24"/>
        </w:rPr>
        <w:t>．接入固定收益平台业务；</w:t>
      </w:r>
      <w:r w:rsidRPr="007814A9">
        <w:rPr>
          <w:rFonts w:asciiTheme="minorEastAsia" w:hAnsiTheme="minorEastAsia" w:cs="宋体"/>
          <w:kern w:val="0"/>
          <w:sz w:val="24"/>
          <w:szCs w:val="24"/>
        </w:rPr>
        <w:t xml:space="preserve"> </w:t>
      </w:r>
    </w:p>
    <w:p w:rsidR="00801262" w:rsidRPr="007814A9" w:rsidRDefault="00801262" w:rsidP="00801262">
      <w:pPr>
        <w:widowControl/>
        <w:spacing w:line="360" w:lineRule="auto"/>
        <w:ind w:firstLine="375"/>
        <w:jc w:val="left"/>
        <w:rPr>
          <w:rFonts w:asciiTheme="minorEastAsia" w:hAnsiTheme="minorEastAsia" w:cs="宋体"/>
          <w:kern w:val="0"/>
          <w:sz w:val="24"/>
          <w:szCs w:val="24"/>
        </w:rPr>
      </w:pPr>
      <w:r>
        <w:rPr>
          <w:rFonts w:asciiTheme="minorEastAsia" w:hAnsiTheme="minorEastAsia" w:cs="宋体" w:hint="eastAsia"/>
          <w:kern w:val="0"/>
          <w:sz w:val="24"/>
          <w:szCs w:val="24"/>
        </w:rPr>
        <w:t>7</w:t>
      </w:r>
      <w:r w:rsidRPr="007814A9">
        <w:rPr>
          <w:rFonts w:asciiTheme="minorEastAsia" w:hAnsiTheme="minorEastAsia" w:cs="宋体"/>
          <w:kern w:val="0"/>
          <w:sz w:val="24"/>
          <w:szCs w:val="24"/>
        </w:rPr>
        <w:t>. 转发登记公司Prop平台上的数据</w:t>
      </w:r>
      <w:r>
        <w:rPr>
          <w:rFonts w:asciiTheme="minorEastAsia" w:hAnsiTheme="minorEastAsia" w:cs="宋体" w:hint="eastAsia"/>
          <w:kern w:val="0"/>
          <w:sz w:val="24"/>
          <w:szCs w:val="24"/>
        </w:rPr>
        <w:t>；</w:t>
      </w:r>
      <w:r w:rsidRPr="007814A9">
        <w:rPr>
          <w:rFonts w:asciiTheme="minorEastAsia" w:hAnsiTheme="minorEastAsia" w:cs="宋体"/>
          <w:kern w:val="0"/>
          <w:sz w:val="24"/>
          <w:szCs w:val="24"/>
        </w:rPr>
        <w:t xml:space="preserve"> </w:t>
      </w:r>
    </w:p>
    <w:p w:rsidR="00801262" w:rsidRDefault="00801262" w:rsidP="00801262">
      <w:pPr>
        <w:widowControl/>
        <w:spacing w:before="100" w:beforeAutospacing="1" w:after="100" w:afterAutospacing="1" w:line="300" w:lineRule="atLeast"/>
        <w:jc w:val="left"/>
        <w:rPr>
          <w:rFonts w:ascii="宋体" w:eastAsia="宋体" w:hAnsi="宋体" w:cs="宋体"/>
          <w:b/>
          <w:bCs/>
          <w:color w:val="1A3989"/>
          <w:kern w:val="0"/>
          <w:sz w:val="18"/>
          <w:szCs w:val="18"/>
        </w:rPr>
      </w:pPr>
      <w:r>
        <w:rPr>
          <w:rFonts w:ascii="宋体" w:eastAsia="宋体" w:hAnsi="宋体" w:cs="宋体" w:hint="eastAsia"/>
          <w:b/>
          <w:bCs/>
          <w:color w:val="1A3989"/>
          <w:kern w:val="0"/>
          <w:sz w:val="18"/>
          <w:szCs w:val="18"/>
        </w:rPr>
        <w:t>MSTP接入</w:t>
      </w:r>
    </w:p>
    <w:p w:rsidR="00801262" w:rsidRPr="002E335F" w:rsidRDefault="00801262" w:rsidP="00801262">
      <w:pPr>
        <w:widowControl/>
        <w:spacing w:line="360" w:lineRule="auto"/>
        <w:ind w:firstLine="375"/>
        <w:jc w:val="left"/>
        <w:rPr>
          <w:rFonts w:ascii="宋体" w:eastAsia="宋体" w:hAnsi="宋体" w:cs="宋体"/>
          <w:kern w:val="0"/>
          <w:sz w:val="24"/>
          <w:szCs w:val="24"/>
        </w:rPr>
      </w:pPr>
      <w:r w:rsidRPr="007814A9">
        <w:rPr>
          <w:rFonts w:asciiTheme="minorEastAsia" w:hAnsiTheme="minorEastAsia" w:cs="宋体" w:hint="eastAsia"/>
          <w:kern w:val="0"/>
          <w:sz w:val="24"/>
          <w:szCs w:val="24"/>
        </w:rPr>
        <w:t>主要业务和SDH网络相同</w:t>
      </w:r>
      <w:r w:rsidRPr="007814A9">
        <w:rPr>
          <w:rFonts w:asciiTheme="minorEastAsia" w:hAnsiTheme="minorEastAsia" w:cs="宋体"/>
          <w:kern w:val="0"/>
          <w:sz w:val="24"/>
          <w:szCs w:val="24"/>
        </w:rPr>
        <w:t>；</w:t>
      </w:r>
      <w:r w:rsidRPr="002E335F">
        <w:rPr>
          <w:rFonts w:ascii="宋体" w:eastAsia="宋体" w:hAnsi="宋体" w:cs="宋体"/>
          <w:kern w:val="0"/>
          <w:sz w:val="24"/>
          <w:szCs w:val="24"/>
        </w:rPr>
        <w:t xml:space="preserve"> </w:t>
      </w:r>
    </w:p>
    <w:p w:rsidR="00801262" w:rsidRPr="007814A9" w:rsidRDefault="00801262" w:rsidP="00801262">
      <w:pPr>
        <w:widowControl/>
        <w:spacing w:before="100" w:beforeAutospacing="1" w:after="100" w:afterAutospacing="1" w:line="300" w:lineRule="atLeast"/>
        <w:jc w:val="left"/>
        <w:rPr>
          <w:rFonts w:ascii="宋体" w:eastAsia="宋体" w:hAnsi="宋体" w:cs="宋体"/>
          <w:b/>
          <w:bCs/>
          <w:color w:val="1A3989"/>
          <w:kern w:val="0"/>
          <w:sz w:val="18"/>
          <w:szCs w:val="18"/>
        </w:rPr>
      </w:pPr>
      <w:r>
        <w:rPr>
          <w:rFonts w:ascii="宋体" w:eastAsia="宋体" w:hAnsi="宋体" w:cs="宋体" w:hint="eastAsia"/>
          <w:b/>
          <w:bCs/>
          <w:color w:val="1A3989"/>
          <w:kern w:val="0"/>
          <w:sz w:val="18"/>
          <w:szCs w:val="18"/>
        </w:rPr>
        <w:t>DDN接入</w:t>
      </w:r>
    </w:p>
    <w:p w:rsidR="00801262" w:rsidRPr="007814A9" w:rsidRDefault="00801262" w:rsidP="00801262">
      <w:pPr>
        <w:widowControl/>
        <w:spacing w:line="360" w:lineRule="auto"/>
        <w:ind w:firstLine="375"/>
        <w:jc w:val="left"/>
        <w:rPr>
          <w:rFonts w:asciiTheme="minorEastAsia" w:hAnsiTheme="minorEastAsia" w:cs="宋体"/>
          <w:kern w:val="0"/>
          <w:sz w:val="24"/>
          <w:szCs w:val="24"/>
        </w:rPr>
      </w:pPr>
      <w:r w:rsidRPr="007814A9">
        <w:rPr>
          <w:rFonts w:asciiTheme="minorEastAsia" w:hAnsiTheme="minorEastAsia" w:cs="宋体"/>
          <w:kern w:val="0"/>
          <w:sz w:val="24"/>
          <w:szCs w:val="24"/>
        </w:rPr>
        <w:lastRenderedPageBreak/>
        <w:t xml:space="preserve">1、A、B股票交易业务； </w:t>
      </w:r>
    </w:p>
    <w:p w:rsidR="00801262" w:rsidRPr="007814A9" w:rsidRDefault="00801262" w:rsidP="00801262">
      <w:pPr>
        <w:widowControl/>
        <w:spacing w:line="360" w:lineRule="auto"/>
        <w:ind w:firstLine="375"/>
        <w:jc w:val="left"/>
        <w:rPr>
          <w:rFonts w:asciiTheme="minorEastAsia" w:hAnsiTheme="minorEastAsia" w:cs="宋体"/>
          <w:kern w:val="0"/>
          <w:sz w:val="24"/>
          <w:szCs w:val="24"/>
        </w:rPr>
      </w:pPr>
      <w:r w:rsidRPr="007814A9">
        <w:rPr>
          <w:rFonts w:asciiTheme="minorEastAsia" w:hAnsiTheme="minorEastAsia" w:cs="宋体"/>
          <w:kern w:val="0"/>
          <w:sz w:val="24"/>
          <w:szCs w:val="24"/>
        </w:rPr>
        <w:t xml:space="preserve">2、A、B股票交易即时成交回报； </w:t>
      </w:r>
    </w:p>
    <w:p w:rsidR="00801262" w:rsidRPr="007814A9" w:rsidRDefault="00801262" w:rsidP="00801262">
      <w:pPr>
        <w:widowControl/>
        <w:spacing w:line="360" w:lineRule="auto"/>
        <w:ind w:firstLine="375"/>
        <w:jc w:val="left"/>
        <w:rPr>
          <w:rFonts w:asciiTheme="minorEastAsia" w:hAnsiTheme="minorEastAsia" w:cs="宋体"/>
          <w:kern w:val="0"/>
          <w:sz w:val="24"/>
          <w:szCs w:val="24"/>
        </w:rPr>
      </w:pPr>
      <w:r w:rsidRPr="007814A9">
        <w:rPr>
          <w:rFonts w:asciiTheme="minorEastAsia" w:hAnsiTheme="minorEastAsia" w:cs="宋体"/>
          <w:kern w:val="0"/>
          <w:sz w:val="24"/>
          <w:szCs w:val="24"/>
        </w:rPr>
        <w:t>3、A、B股票交易</w:t>
      </w:r>
      <w:r>
        <w:rPr>
          <w:rFonts w:asciiTheme="minorEastAsia" w:hAnsiTheme="minorEastAsia" w:cs="宋体" w:hint="eastAsia"/>
          <w:kern w:val="0"/>
          <w:sz w:val="24"/>
          <w:szCs w:val="24"/>
        </w:rPr>
        <w:t>过户</w:t>
      </w:r>
      <w:r w:rsidRPr="007814A9">
        <w:rPr>
          <w:rFonts w:asciiTheme="minorEastAsia" w:hAnsiTheme="minorEastAsia" w:cs="宋体" w:hint="eastAsia"/>
          <w:kern w:val="0"/>
          <w:sz w:val="24"/>
          <w:szCs w:val="24"/>
        </w:rPr>
        <w:t>数据</w:t>
      </w:r>
      <w:r w:rsidRPr="007814A9">
        <w:rPr>
          <w:rFonts w:asciiTheme="minorEastAsia" w:hAnsiTheme="minorEastAsia" w:cs="宋体"/>
          <w:kern w:val="0"/>
          <w:sz w:val="24"/>
          <w:szCs w:val="24"/>
        </w:rPr>
        <w:t xml:space="preserve">； </w:t>
      </w:r>
    </w:p>
    <w:p w:rsidR="00801262" w:rsidRPr="00F5521E" w:rsidRDefault="00801262" w:rsidP="00801262">
      <w:pPr>
        <w:widowControl/>
        <w:spacing w:line="360" w:lineRule="auto"/>
        <w:ind w:firstLine="375"/>
        <w:jc w:val="left"/>
        <w:rPr>
          <w:rFonts w:ascii="宋体" w:eastAsia="宋体" w:hAnsi="宋体" w:cs="宋体"/>
          <w:kern w:val="0"/>
          <w:sz w:val="18"/>
          <w:szCs w:val="18"/>
        </w:rPr>
      </w:pPr>
      <w:r w:rsidRPr="007814A9">
        <w:rPr>
          <w:rFonts w:asciiTheme="minorEastAsia" w:hAnsiTheme="minorEastAsia" w:cs="宋体"/>
          <w:kern w:val="0"/>
          <w:sz w:val="24"/>
          <w:szCs w:val="24"/>
        </w:rPr>
        <w:t>4、</w:t>
      </w:r>
      <w:r w:rsidRPr="007814A9">
        <w:rPr>
          <w:rFonts w:asciiTheme="minorEastAsia" w:hAnsiTheme="minorEastAsia" w:cs="宋体" w:hint="eastAsia"/>
          <w:kern w:val="0"/>
          <w:sz w:val="24"/>
          <w:szCs w:val="24"/>
        </w:rPr>
        <w:t>接入综合业务平台开展</w:t>
      </w:r>
      <w:r w:rsidRPr="007814A9">
        <w:rPr>
          <w:rFonts w:asciiTheme="minorEastAsia" w:hAnsiTheme="minorEastAsia" w:cs="宋体"/>
          <w:kern w:val="0"/>
          <w:sz w:val="24"/>
          <w:szCs w:val="24"/>
        </w:rPr>
        <w:t>大宗交易</w:t>
      </w:r>
      <w:r>
        <w:rPr>
          <w:rFonts w:asciiTheme="minorEastAsia" w:hAnsiTheme="minorEastAsia" w:cs="宋体" w:hint="eastAsia"/>
          <w:kern w:val="0"/>
          <w:sz w:val="24"/>
          <w:szCs w:val="24"/>
        </w:rPr>
        <w:t>等</w:t>
      </w:r>
      <w:r w:rsidRPr="007814A9">
        <w:rPr>
          <w:rFonts w:asciiTheme="minorEastAsia" w:hAnsiTheme="minorEastAsia" w:cs="宋体" w:hint="eastAsia"/>
          <w:kern w:val="0"/>
          <w:sz w:val="24"/>
          <w:szCs w:val="24"/>
        </w:rPr>
        <w:t>业务</w:t>
      </w:r>
      <w:r w:rsidRPr="007814A9">
        <w:rPr>
          <w:rFonts w:asciiTheme="minorEastAsia" w:hAnsiTheme="minorEastAsia" w:cs="宋体"/>
          <w:kern w:val="0"/>
          <w:sz w:val="24"/>
          <w:szCs w:val="24"/>
        </w:rPr>
        <w:t>；</w:t>
      </w:r>
      <w:r w:rsidRPr="00F5521E">
        <w:rPr>
          <w:rFonts w:ascii="宋体" w:eastAsia="宋体" w:hAnsi="宋体" w:cs="宋体"/>
          <w:kern w:val="0"/>
          <w:sz w:val="18"/>
          <w:szCs w:val="18"/>
        </w:rPr>
        <w:t xml:space="preserve"> </w:t>
      </w:r>
    </w:p>
    <w:p w:rsidR="00801262" w:rsidRPr="00F5521E" w:rsidRDefault="00801262" w:rsidP="00801262"/>
    <w:p w:rsidR="00444856" w:rsidRPr="00801262" w:rsidRDefault="00E52807"/>
    <w:sectPr w:rsidR="00444856" w:rsidRPr="00801262" w:rsidSect="00FF7F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807" w:rsidRDefault="00E52807" w:rsidP="00801262">
      <w:r>
        <w:separator/>
      </w:r>
    </w:p>
  </w:endnote>
  <w:endnote w:type="continuationSeparator" w:id="0">
    <w:p w:rsidR="00E52807" w:rsidRDefault="00E52807" w:rsidP="0080126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807" w:rsidRDefault="00E52807" w:rsidP="00801262">
      <w:r>
        <w:separator/>
      </w:r>
    </w:p>
  </w:footnote>
  <w:footnote w:type="continuationSeparator" w:id="0">
    <w:p w:rsidR="00E52807" w:rsidRDefault="00E52807" w:rsidP="008012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36F81"/>
    <w:multiLevelType w:val="hybridMultilevel"/>
    <w:tmpl w:val="2E68C9DE"/>
    <w:lvl w:ilvl="0" w:tplc="57E69F70">
      <w:start w:val="1"/>
      <w:numFmt w:val="decimal"/>
      <w:lvlText w:val="%1."/>
      <w:lvlJc w:val="left"/>
      <w:pPr>
        <w:ind w:left="735" w:hanging="360"/>
      </w:pPr>
      <w:rPr>
        <w:rFonts w:ascii="宋体" w:eastAsia="宋体" w:hAnsi="宋体" w:hint="default"/>
      </w:rPr>
    </w:lvl>
    <w:lvl w:ilvl="1" w:tplc="04090019" w:tentative="1">
      <w:start w:val="1"/>
      <w:numFmt w:val="lowerLetter"/>
      <w:lvlText w:val="%2)"/>
      <w:lvlJc w:val="left"/>
      <w:pPr>
        <w:ind w:left="1215" w:hanging="420"/>
      </w:pPr>
    </w:lvl>
    <w:lvl w:ilvl="2" w:tplc="0409001B" w:tentative="1">
      <w:start w:val="1"/>
      <w:numFmt w:val="lowerRoman"/>
      <w:lvlText w:val="%3."/>
      <w:lvlJc w:val="right"/>
      <w:pPr>
        <w:ind w:left="1635" w:hanging="420"/>
      </w:pPr>
    </w:lvl>
    <w:lvl w:ilvl="3" w:tplc="0409000F" w:tentative="1">
      <w:start w:val="1"/>
      <w:numFmt w:val="decimal"/>
      <w:lvlText w:val="%4."/>
      <w:lvlJc w:val="left"/>
      <w:pPr>
        <w:ind w:left="2055" w:hanging="420"/>
      </w:pPr>
    </w:lvl>
    <w:lvl w:ilvl="4" w:tplc="04090019" w:tentative="1">
      <w:start w:val="1"/>
      <w:numFmt w:val="lowerLetter"/>
      <w:lvlText w:val="%5)"/>
      <w:lvlJc w:val="left"/>
      <w:pPr>
        <w:ind w:left="2475" w:hanging="420"/>
      </w:pPr>
    </w:lvl>
    <w:lvl w:ilvl="5" w:tplc="0409001B" w:tentative="1">
      <w:start w:val="1"/>
      <w:numFmt w:val="lowerRoman"/>
      <w:lvlText w:val="%6."/>
      <w:lvlJc w:val="right"/>
      <w:pPr>
        <w:ind w:left="2895" w:hanging="420"/>
      </w:pPr>
    </w:lvl>
    <w:lvl w:ilvl="6" w:tplc="0409000F" w:tentative="1">
      <w:start w:val="1"/>
      <w:numFmt w:val="decimal"/>
      <w:lvlText w:val="%7."/>
      <w:lvlJc w:val="left"/>
      <w:pPr>
        <w:ind w:left="3315" w:hanging="420"/>
      </w:pPr>
    </w:lvl>
    <w:lvl w:ilvl="7" w:tplc="04090019" w:tentative="1">
      <w:start w:val="1"/>
      <w:numFmt w:val="lowerLetter"/>
      <w:lvlText w:val="%8)"/>
      <w:lvlJc w:val="left"/>
      <w:pPr>
        <w:ind w:left="3735" w:hanging="420"/>
      </w:pPr>
    </w:lvl>
    <w:lvl w:ilvl="8" w:tplc="0409001B" w:tentative="1">
      <w:start w:val="1"/>
      <w:numFmt w:val="lowerRoman"/>
      <w:lvlText w:val="%9."/>
      <w:lvlJc w:val="right"/>
      <w:pPr>
        <w:ind w:left="415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1262"/>
    <w:rsid w:val="000A1784"/>
    <w:rsid w:val="007C29B1"/>
    <w:rsid w:val="00801262"/>
    <w:rsid w:val="00870208"/>
    <w:rsid w:val="009345B1"/>
    <w:rsid w:val="009B73D7"/>
    <w:rsid w:val="00AB2F5B"/>
    <w:rsid w:val="00D43A9B"/>
    <w:rsid w:val="00D6159C"/>
    <w:rsid w:val="00DC3D5B"/>
    <w:rsid w:val="00E528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2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012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01262"/>
    <w:rPr>
      <w:sz w:val="18"/>
      <w:szCs w:val="18"/>
    </w:rPr>
  </w:style>
  <w:style w:type="paragraph" w:styleId="a4">
    <w:name w:val="footer"/>
    <w:basedOn w:val="a"/>
    <w:link w:val="Char0"/>
    <w:uiPriority w:val="99"/>
    <w:semiHidden/>
    <w:unhideWhenUsed/>
    <w:rsid w:val="0080126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01262"/>
    <w:rPr>
      <w:sz w:val="18"/>
      <w:szCs w:val="18"/>
    </w:rPr>
  </w:style>
  <w:style w:type="paragraph" w:styleId="a5">
    <w:name w:val="List Paragraph"/>
    <w:basedOn w:val="a"/>
    <w:uiPriority w:val="34"/>
    <w:qFormat/>
    <w:rsid w:val="00801262"/>
    <w:pPr>
      <w:ind w:firstLineChars="200" w:firstLine="420"/>
    </w:pPr>
  </w:style>
  <w:style w:type="paragraph" w:styleId="a6">
    <w:name w:val="Balloon Text"/>
    <w:basedOn w:val="a"/>
    <w:link w:val="Char1"/>
    <w:uiPriority w:val="99"/>
    <w:semiHidden/>
    <w:unhideWhenUsed/>
    <w:rsid w:val="00870208"/>
    <w:rPr>
      <w:sz w:val="18"/>
      <w:szCs w:val="18"/>
    </w:rPr>
  </w:style>
  <w:style w:type="character" w:customStyle="1" w:styleId="Char1">
    <w:name w:val="批注框文本 Char"/>
    <w:basedOn w:val="a0"/>
    <w:link w:val="a6"/>
    <w:uiPriority w:val="99"/>
    <w:semiHidden/>
    <w:rsid w:val="0087020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emf"/><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477</Words>
  <Characters>2722</Characters>
  <Application>Microsoft Office Word</Application>
  <DocSecurity>0</DocSecurity>
  <Lines>22</Lines>
  <Paragraphs>6</Paragraphs>
  <ScaleCrop>false</ScaleCrop>
  <Company/>
  <LinksUpToDate>false</LinksUpToDate>
  <CharactersWithSpaces>3193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2013-08-16T09:59:00Z</dcterms:created>
  <dcterms:modified xsi:type="dcterms:W3CDTF">2013-08-16T10:16:00Z</dcterms:modified>
</cp:coreProperties>
</file>