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 w:val="0"/>
          <w:bCs/>
          <w:sz w:val="24"/>
          <w:szCs w:val="24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t>上交所技术有限责任公司</w:t>
      </w:r>
    </w:p>
    <w:p>
      <w:pPr>
        <w:spacing w:line="360" w:lineRule="auto"/>
        <w:jc w:val="center"/>
        <w:rPr>
          <w:rFonts w:ascii="黑体" w:hAnsi="黑体" w:eastAsia="黑体"/>
          <w:b w:val="0"/>
          <w:bCs/>
          <w:sz w:val="24"/>
          <w:szCs w:val="24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t>数据中心业务申请指南</w:t>
      </w:r>
    </w:p>
    <w:p>
      <w:pPr>
        <w:pStyle w:val="8"/>
        <w:spacing w:before="0" w:after="0"/>
        <w:rPr>
          <w:rFonts w:hint="default"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Ver</w:t>
      </w:r>
      <w:r>
        <w:rPr>
          <w:rFonts w:hint="eastAsia" w:ascii="黑体" w:hAnsi="黑体" w:eastAsia="黑体"/>
          <w:b w:val="0"/>
          <w:sz w:val="24"/>
          <w:szCs w:val="24"/>
          <w:lang w:eastAsia="zh-CN"/>
        </w:rPr>
        <w:t>2</w:t>
      </w:r>
      <w:r>
        <w:rPr>
          <w:rFonts w:hint="eastAsia" w:ascii="黑体" w:hAnsi="黑体" w:eastAsia="黑体"/>
          <w:b w:val="0"/>
          <w:sz w:val="24"/>
          <w:szCs w:val="24"/>
          <w:lang w:val="en-US" w:eastAsia="zh-CN"/>
        </w:rPr>
        <w:t>.0</w:t>
      </w:r>
    </w:p>
    <w:p>
      <w:pPr>
        <w:rPr>
          <w:b w:val="0"/>
          <w:bCs/>
          <w:sz w:val="24"/>
        </w:rPr>
      </w:pP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为规范上交所技术有限责任公司（以下简称本公司）数据中心业务规划，保证数据中心业务透明性、公平性，制定本指南。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本指南所指数据中心包括证券技术大厦数据中心、金桥数据中心。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本公司定期在官网（www.ssetech.com.cn）公布数据中心业务资源剩余情况，以供客户查询。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向本公司申请数据中心服务的客户，请与本公司市场营销部联系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经</w:t>
      </w:r>
      <w:r>
        <w:rPr>
          <w:rFonts w:hint="eastAsia" w:ascii="仿宋" w:hAnsi="仿宋" w:eastAsia="仿宋"/>
          <w:b w:val="0"/>
          <w:bCs/>
          <w:sz w:val="24"/>
          <w:szCs w:val="24"/>
        </w:rPr>
        <w:t>双方协商一致后签署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数据中心服务框架</w:t>
      </w:r>
      <w:r>
        <w:rPr>
          <w:rFonts w:hint="eastAsia" w:ascii="仿宋" w:hAnsi="仿宋" w:eastAsia="仿宋"/>
          <w:b w:val="0"/>
          <w:bCs/>
          <w:sz w:val="24"/>
          <w:szCs w:val="24"/>
        </w:rPr>
        <w:t>合同。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客户根据本公司分配的市场技术服务平台（</w:t>
      </w:r>
      <w:r>
        <w:rPr>
          <w:rFonts w:hint="eastAsia" w:ascii="仿宋" w:hAnsi="仿宋" w:eastAsia="仿宋"/>
          <w:b w:val="0"/>
          <w:bCs/>
          <w:color w:val="auto"/>
          <w:sz w:val="24"/>
        </w:rPr>
        <w:t>vpn.ztcloud.ssetech.com.cn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）账号和密码,登录市场技术服务平台自助申请数据中心相关服务</w:t>
      </w:r>
      <w:r>
        <w:rPr>
          <w:rFonts w:hint="eastAsia" w:ascii="仿宋" w:hAnsi="仿宋" w:eastAsia="仿宋"/>
          <w:b w:val="0"/>
          <w:bCs/>
          <w:sz w:val="24"/>
          <w:szCs w:val="24"/>
        </w:rPr>
        <w:t>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本指南由本公司负责解释，本公司有权根据实际需要进行修订。</w:t>
      </w:r>
    </w:p>
    <w:p>
      <w:pPr>
        <w:pStyle w:val="19"/>
        <w:numPr>
          <w:ilvl w:val="0"/>
          <w:numId w:val="1"/>
        </w:numPr>
        <w:spacing w:line="500" w:lineRule="exact"/>
        <w:ind w:left="0" w:firstLine="453" w:firstLineChars="189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本指南自发布之日起施行。</w:t>
      </w:r>
    </w:p>
    <w:p>
      <w:pPr>
        <w:spacing w:line="360" w:lineRule="auto"/>
        <w:rPr>
          <w:rFonts w:ascii="楷体" w:hAnsi="楷体" w:eastAsia="楷体"/>
          <w:b w:val="0"/>
          <w:bCs/>
          <w:sz w:val="24"/>
        </w:rPr>
      </w:pPr>
    </w:p>
    <w:p>
      <w:pPr>
        <w:spacing w:line="500" w:lineRule="exact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上交所技术有限责任公司资料：</w:t>
      </w:r>
    </w:p>
    <w:p>
      <w:pPr>
        <w:spacing w:line="500" w:lineRule="exact"/>
        <w:rPr>
          <w:rFonts w:ascii="仿宋" w:hAnsi="仿宋" w:eastAsia="仿宋"/>
          <w:b w:val="0"/>
          <w:bCs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地址：</w:t>
      </w:r>
      <w:r>
        <w:rPr>
          <w:rFonts w:ascii="仿宋" w:hAnsi="仿宋" w:eastAsia="仿宋"/>
          <w:b w:val="0"/>
          <w:bCs/>
          <w:sz w:val="24"/>
          <w:szCs w:val="24"/>
        </w:rPr>
        <w:t>上海自由贸易试验区台中北路8号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     邮编：200131</w:t>
      </w:r>
    </w:p>
    <w:p>
      <w:pPr>
        <w:spacing w:line="500" w:lineRule="exact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开户行：021923-工行新灵路支行             </w:t>
      </w:r>
    </w:p>
    <w:p>
      <w:pPr>
        <w:spacing w:line="500" w:lineRule="exact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账号： 1001192309004613114</w:t>
      </w:r>
      <w:r>
        <w:rPr>
          <w:rFonts w:hint="eastAsia" w:ascii="仿宋" w:hAnsi="仿宋" w:eastAsia="仿宋"/>
          <w:b w:val="0"/>
          <w:bCs/>
          <w:sz w:val="24"/>
          <w:szCs w:val="24"/>
        </w:rPr>
        <w:br w:type="textWrapping"/>
      </w:r>
      <w:r>
        <w:rPr>
          <w:rFonts w:hint="eastAsia" w:ascii="仿宋" w:hAnsi="仿宋" w:eastAsia="仿宋"/>
          <w:b w:val="0"/>
          <w:bCs/>
          <w:sz w:val="24"/>
          <w:szCs w:val="24"/>
        </w:rPr>
        <w:t>市场营销部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咨询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电话：021-58656238   </w:t>
      </w:r>
    </w:p>
    <w:p>
      <w:pPr>
        <w:spacing w:line="500" w:lineRule="exact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技术服务热线：400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8888400</w:t>
      </w:r>
      <w:r>
        <w:rPr>
          <w:rFonts w:hint="eastAsia" w:ascii="仿宋" w:hAnsi="仿宋" w:eastAsia="仿宋"/>
          <w:b w:val="0"/>
          <w:bCs/>
          <w:sz w:val="24"/>
          <w:szCs w:val="24"/>
        </w:rPr>
        <w:t>转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       </w:t>
      </w:r>
    </w:p>
    <w:p>
      <w:pPr>
        <w:spacing w:line="360" w:lineRule="auto"/>
        <w:rPr>
          <w:rFonts w:ascii="楷体" w:hAnsi="楷体" w:eastAsia="楷体"/>
          <w:b w:val="0"/>
          <w:bCs/>
          <w:sz w:val="24"/>
        </w:rPr>
      </w:pPr>
    </w:p>
    <w:p>
      <w:pPr>
        <w:rPr>
          <w:rFonts w:ascii="仿宋" w:hAnsi="仿宋" w:eastAsia="仿宋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6719D"/>
    <w:multiLevelType w:val="multilevel"/>
    <w:tmpl w:val="1F06719D"/>
    <w:lvl w:ilvl="0" w:tentative="0">
      <w:start w:val="1"/>
      <w:numFmt w:val="japaneseCounting"/>
      <w:lvlText w:val="第%1条"/>
      <w:lvlJc w:val="left"/>
      <w:pPr>
        <w:ind w:left="420" w:hanging="420"/>
      </w:pPr>
      <w:rPr>
        <w:rFonts w:hint="eastAsia" w:ascii="黑体" w:hAnsi="黑体" w:eastAsia="黑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DRlMWMxY2NmMzdlNTA5ZGFhOTI5MTdiODgyYzgifQ=="/>
  </w:docVars>
  <w:rsids>
    <w:rsidRoot w:val="00D03B02"/>
    <w:rsid w:val="00047058"/>
    <w:rsid w:val="00051876"/>
    <w:rsid w:val="00071C97"/>
    <w:rsid w:val="00086B60"/>
    <w:rsid w:val="000A7CF8"/>
    <w:rsid w:val="000D0715"/>
    <w:rsid w:val="000D128D"/>
    <w:rsid w:val="00105CC8"/>
    <w:rsid w:val="0014035B"/>
    <w:rsid w:val="00142842"/>
    <w:rsid w:val="0016495E"/>
    <w:rsid w:val="00166FE7"/>
    <w:rsid w:val="00171229"/>
    <w:rsid w:val="001773E8"/>
    <w:rsid w:val="001860F9"/>
    <w:rsid w:val="001B1589"/>
    <w:rsid w:val="001D7C2A"/>
    <w:rsid w:val="00227B0C"/>
    <w:rsid w:val="002313F8"/>
    <w:rsid w:val="002530DC"/>
    <w:rsid w:val="00260AD2"/>
    <w:rsid w:val="002649C8"/>
    <w:rsid w:val="002D611A"/>
    <w:rsid w:val="003015E9"/>
    <w:rsid w:val="00305502"/>
    <w:rsid w:val="00316640"/>
    <w:rsid w:val="00355995"/>
    <w:rsid w:val="00371AFB"/>
    <w:rsid w:val="00403EBE"/>
    <w:rsid w:val="004536AB"/>
    <w:rsid w:val="0045753E"/>
    <w:rsid w:val="004678F7"/>
    <w:rsid w:val="00480F0A"/>
    <w:rsid w:val="00482184"/>
    <w:rsid w:val="00496FB7"/>
    <w:rsid w:val="004D1186"/>
    <w:rsid w:val="00510400"/>
    <w:rsid w:val="00576EA6"/>
    <w:rsid w:val="00586634"/>
    <w:rsid w:val="005A1D67"/>
    <w:rsid w:val="005F31BF"/>
    <w:rsid w:val="006023BD"/>
    <w:rsid w:val="00637D5A"/>
    <w:rsid w:val="00646913"/>
    <w:rsid w:val="006628F7"/>
    <w:rsid w:val="00664E12"/>
    <w:rsid w:val="006A00D1"/>
    <w:rsid w:val="006E283F"/>
    <w:rsid w:val="006E3AB4"/>
    <w:rsid w:val="006F7B49"/>
    <w:rsid w:val="00703EE9"/>
    <w:rsid w:val="00724F7C"/>
    <w:rsid w:val="00773AB0"/>
    <w:rsid w:val="007744A9"/>
    <w:rsid w:val="007A7CF5"/>
    <w:rsid w:val="00805004"/>
    <w:rsid w:val="00855D37"/>
    <w:rsid w:val="008649CC"/>
    <w:rsid w:val="0087352D"/>
    <w:rsid w:val="008B1E30"/>
    <w:rsid w:val="00957E3D"/>
    <w:rsid w:val="0096504D"/>
    <w:rsid w:val="00980143"/>
    <w:rsid w:val="00984CE2"/>
    <w:rsid w:val="009F760A"/>
    <w:rsid w:val="00A0207E"/>
    <w:rsid w:val="00A24276"/>
    <w:rsid w:val="00A62F4D"/>
    <w:rsid w:val="00A826E9"/>
    <w:rsid w:val="00A936E8"/>
    <w:rsid w:val="00AA2DDD"/>
    <w:rsid w:val="00AE0B1C"/>
    <w:rsid w:val="00AE7F1B"/>
    <w:rsid w:val="00B10E78"/>
    <w:rsid w:val="00B25C66"/>
    <w:rsid w:val="00B57BD0"/>
    <w:rsid w:val="00B80AC4"/>
    <w:rsid w:val="00B91051"/>
    <w:rsid w:val="00BA5821"/>
    <w:rsid w:val="00BC4D95"/>
    <w:rsid w:val="00BD1C78"/>
    <w:rsid w:val="00BD41D3"/>
    <w:rsid w:val="00BF6759"/>
    <w:rsid w:val="00C26502"/>
    <w:rsid w:val="00C353BC"/>
    <w:rsid w:val="00C539BF"/>
    <w:rsid w:val="00C6615F"/>
    <w:rsid w:val="00C76EC6"/>
    <w:rsid w:val="00CC1E46"/>
    <w:rsid w:val="00CE0980"/>
    <w:rsid w:val="00D03AB0"/>
    <w:rsid w:val="00D03B02"/>
    <w:rsid w:val="00D32FA2"/>
    <w:rsid w:val="00D96DE9"/>
    <w:rsid w:val="00DC44E7"/>
    <w:rsid w:val="00DC768B"/>
    <w:rsid w:val="00DE004D"/>
    <w:rsid w:val="00DF4470"/>
    <w:rsid w:val="00E015FC"/>
    <w:rsid w:val="00E15484"/>
    <w:rsid w:val="00E34C96"/>
    <w:rsid w:val="00E834FE"/>
    <w:rsid w:val="00EB07EF"/>
    <w:rsid w:val="00EF4431"/>
    <w:rsid w:val="00EF7D4B"/>
    <w:rsid w:val="00F021B2"/>
    <w:rsid w:val="00F170FF"/>
    <w:rsid w:val="00F20045"/>
    <w:rsid w:val="00F20A41"/>
    <w:rsid w:val="00F65ADD"/>
    <w:rsid w:val="00F66685"/>
    <w:rsid w:val="00F678EB"/>
    <w:rsid w:val="00FB4FF4"/>
    <w:rsid w:val="00FF4066"/>
    <w:rsid w:val="00FF7271"/>
    <w:rsid w:val="1AEA229C"/>
    <w:rsid w:val="3EBC07AC"/>
    <w:rsid w:val="6B5B189A"/>
    <w:rsid w:val="7F3F1365"/>
    <w:rsid w:val="95FF0DC4"/>
    <w:rsid w:val="9DF77645"/>
    <w:rsid w:val="ADFB7DD9"/>
    <w:rsid w:val="ECE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7">
    <w:name w:val="纯文本 Char"/>
    <w:basedOn w:val="12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8">
    <w:name w:val="标题 Char"/>
    <w:basedOn w:val="12"/>
    <w:link w:val="8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715</Characters>
  <Lines>4</Lines>
  <Paragraphs>1</Paragraphs>
  <TotalTime>3</TotalTime>
  <ScaleCrop>false</ScaleCrop>
  <LinksUpToDate>false</LinksUpToDate>
  <CharactersWithSpaces>748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2021-08-06T01:10:00Z</dcterms:created>
  <dc:creator>虞海:信息发布部门</dc:creator>
  <cp:lastModifiedBy>yjwang</cp:lastModifiedBy>
  <dcterms:modified xsi:type="dcterms:W3CDTF">2023-10-26T14:58:59Z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AB8C1194699A3CC4C59DD964EF08933E</vt:lpwstr>
  </property>
</Properties>
</file>